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F3F43" w:rsidRPr="00F75402" w:rsidRDefault="007F3F43" w:rsidP="007F3F43">
      <w:pPr>
        <w:autoSpaceDE/>
        <w:autoSpaceDN/>
        <w:spacing w:after="120"/>
        <w:jc w:val="center"/>
        <w:rPr>
          <w:rFonts w:eastAsia="Calibri"/>
          <w:b/>
          <w:color w:val="000000"/>
          <w:sz w:val="40"/>
          <w:szCs w:val="40"/>
          <w:lang w:eastAsia="en-US"/>
        </w:rPr>
      </w:pPr>
      <w:r w:rsidRPr="00F75402">
        <w:rPr>
          <w:rFonts w:eastAsia="Calibri"/>
          <w:b/>
          <w:color w:val="000000"/>
          <w:sz w:val="40"/>
          <w:szCs w:val="40"/>
          <w:lang w:eastAsia="en-US"/>
        </w:rPr>
        <w:t>K</w:t>
      </w:r>
      <w:r w:rsidR="00F75402">
        <w:rPr>
          <w:rFonts w:eastAsia="Calibri"/>
          <w:b/>
          <w:color w:val="000000"/>
          <w:sz w:val="40"/>
          <w:szCs w:val="40"/>
          <w:lang w:eastAsia="en-US"/>
        </w:rPr>
        <w:t>isgyermekgondozó</w:t>
      </w:r>
      <w:r w:rsidRPr="00F75402">
        <w:rPr>
          <w:rFonts w:eastAsia="Calibri"/>
          <w:b/>
          <w:color w:val="000000"/>
          <w:sz w:val="40"/>
          <w:szCs w:val="40"/>
          <w:lang w:eastAsia="en-US"/>
        </w:rPr>
        <w:t>, -</w:t>
      </w:r>
      <w:r w:rsidR="00F75402">
        <w:rPr>
          <w:rFonts w:eastAsia="Calibri"/>
          <w:b/>
          <w:color w:val="000000"/>
          <w:sz w:val="40"/>
          <w:szCs w:val="40"/>
          <w:lang w:eastAsia="en-US"/>
        </w:rPr>
        <w:t>nevelő</w:t>
      </w:r>
    </w:p>
    <w:p w:rsidR="007F3F43" w:rsidRPr="007F3F43" w:rsidRDefault="007F3F43" w:rsidP="007F3F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(OKJ száma:</w:t>
      </w:r>
      <w:r w:rsidR="00F75402">
        <w:rPr>
          <w:sz w:val="28"/>
          <w:szCs w:val="28"/>
        </w:rPr>
        <w:t xml:space="preserve"> </w:t>
      </w:r>
      <w:r w:rsidR="007F3F43" w:rsidRPr="00ED311C">
        <w:rPr>
          <w:rFonts w:eastAsia="Calibri"/>
          <w:color w:val="000000"/>
          <w:lang w:eastAsia="en-US"/>
        </w:rPr>
        <w:t>54 761 02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77376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7376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77376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7376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F75402">
          <w:headerReference w:type="default" r:id="rId8"/>
          <w:footerReference w:type="default" r:id="rId9"/>
          <w:pgSz w:w="11906" w:h="16838"/>
          <w:pgMar w:top="709" w:right="964" w:bottom="709" w:left="964" w:header="454" w:footer="409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7376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7376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77376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77376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1"/>
        <w:gridCol w:w="846"/>
        <w:gridCol w:w="923"/>
        <w:gridCol w:w="1382"/>
      </w:tblGrid>
      <w:tr w:rsidR="00090A1B" w:rsidTr="000B709F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1" w:type="dxa"/>
            <w:vMerge w:val="restart"/>
            <w:vAlign w:val="center"/>
          </w:tcPr>
          <w:p w:rsidR="00C6286A" w:rsidRPr="00F75402" w:rsidRDefault="00512211" w:rsidP="00F75402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6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B709F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6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9416B6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2C7E2E" w:rsidRDefault="002C7E2E" w:rsidP="00090A1B">
            <w:pPr>
              <w:jc w:val="center"/>
              <w:rPr>
                <w:b/>
                <w:sz w:val="28"/>
                <w:szCs w:val="28"/>
              </w:rPr>
            </w:pPr>
            <w:r w:rsidRPr="002C7E2E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4781" w:type="dxa"/>
            <w:vAlign w:val="center"/>
          </w:tcPr>
          <w:p w:rsidR="00310C3F" w:rsidRPr="00310C3F" w:rsidRDefault="00F75402" w:rsidP="00310C3F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10525-12</w:t>
            </w:r>
          </w:p>
          <w:p w:rsidR="00D93ACD" w:rsidRPr="00567BE7" w:rsidRDefault="00310C3F" w:rsidP="00310C3F">
            <w:pPr>
              <w:spacing w:line="276" w:lineRule="auto"/>
              <w:jc w:val="center"/>
              <w:rPr>
                <w:i/>
              </w:rPr>
            </w:pPr>
            <w:r w:rsidRPr="00310C3F">
              <w:rPr>
                <w:rFonts w:eastAsia="Times New Roman"/>
                <w:b/>
                <w:color w:val="000000"/>
                <w:sz w:val="28"/>
                <w:szCs w:val="28"/>
              </w:rPr>
              <w:t>A szociális ellátás általános tevékenységei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3F3D20" w:rsidRPr="00B47B79" w:rsidTr="009416B6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B47B79" w:rsidRDefault="003F3D20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B47B79" w:rsidRDefault="00310C3F" w:rsidP="00090A1B">
            <w:pPr>
              <w:jc w:val="center"/>
              <w:rPr>
                <w:sz w:val="24"/>
                <w:szCs w:val="24"/>
              </w:rPr>
            </w:pPr>
            <w:r w:rsidRPr="00B47B79">
              <w:rPr>
                <w:sz w:val="24"/>
                <w:szCs w:val="24"/>
              </w:rPr>
              <w:t>144</w:t>
            </w:r>
          </w:p>
        </w:tc>
        <w:tc>
          <w:tcPr>
            <w:tcW w:w="4781" w:type="dxa"/>
            <w:vAlign w:val="center"/>
          </w:tcPr>
          <w:p w:rsidR="003F3D20" w:rsidRPr="00B47B79" w:rsidRDefault="00310C3F" w:rsidP="00310C3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B47B79">
              <w:rPr>
                <w:rFonts w:eastAsia="Times New Roman"/>
                <w:bCs/>
                <w:color w:val="000000"/>
                <w:sz w:val="24"/>
                <w:szCs w:val="24"/>
              </w:rPr>
              <w:t>Szakmai készségfejlesztés és kommunikációs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F3D20" w:rsidRPr="00B47B79" w:rsidRDefault="003F3D20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0B709F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310C3F" w:rsidRDefault="00310C3F" w:rsidP="00090A1B">
            <w:pPr>
              <w:jc w:val="center"/>
              <w:rPr>
                <w:sz w:val="20"/>
                <w:szCs w:val="20"/>
              </w:rPr>
            </w:pPr>
            <w:r w:rsidRPr="00310C3F">
              <w:rPr>
                <w:sz w:val="20"/>
                <w:szCs w:val="20"/>
              </w:rPr>
              <w:t>12</w:t>
            </w:r>
          </w:p>
        </w:tc>
        <w:tc>
          <w:tcPr>
            <w:tcW w:w="4781" w:type="dxa"/>
            <w:vAlign w:val="center"/>
          </w:tcPr>
          <w:p w:rsidR="00D93ACD" w:rsidRPr="00310C3F" w:rsidRDefault="00310C3F" w:rsidP="00310C3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10C3F">
              <w:rPr>
                <w:rFonts w:eastAsia="Times New Roman"/>
                <w:color w:val="000000"/>
                <w:sz w:val="20"/>
                <w:szCs w:val="20"/>
              </w:rPr>
              <w:t>Tanulástechnikai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10C3F" w:rsidRDefault="00310C3F" w:rsidP="00310C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0C3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75402" w:rsidRDefault="00BA3ABD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A3ABD">
              <w:rPr>
                <w:rFonts w:eastAsia="Calibri"/>
                <w:color w:val="000000"/>
                <w:sz w:val="20"/>
                <w:szCs w:val="20"/>
                <w:lang w:eastAsia="en-US"/>
              </w:rPr>
              <w:t>A tanulást befolyásoló külső, belső és lelki (képességek, készségek, motiváció, érdeklődés, elvárások) tényezők. A tanulási módszerek, eszközök szerepe a hatékony tanulásban. Írás, olvasás, szövegértés, elemzés, visszaadás problémái; az egyes készségek fejlesztése. A modern technikai eszközök használatának előnyei</w:t>
            </w:r>
            <w:r w:rsidR="009A2277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0B709F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310C3F" w:rsidRDefault="00310C3F" w:rsidP="00310C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0C3F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D93ACD" w:rsidRPr="00F75402" w:rsidRDefault="009A2277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A2277">
              <w:rPr>
                <w:rFonts w:eastAsia="Calibri"/>
                <w:color w:val="000000"/>
                <w:sz w:val="20"/>
                <w:szCs w:val="20"/>
                <w:lang w:eastAsia="en-US"/>
              </w:rPr>
              <w:t>A saját élményű tanulás. A szakmai tanulás a terepen. A vizsgadrukk és kezelése.</w:t>
            </w:r>
          </w:p>
        </w:tc>
        <w:tc>
          <w:tcPr>
            <w:tcW w:w="846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2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310C3F" w:rsidTr="00F7540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10C3F" w:rsidRPr="00AA2B5E" w:rsidRDefault="00310C3F" w:rsidP="00F75402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10C3F" w:rsidRPr="00310C3F" w:rsidRDefault="00310C3F" w:rsidP="00F75402">
            <w:pPr>
              <w:jc w:val="center"/>
              <w:rPr>
                <w:sz w:val="20"/>
                <w:szCs w:val="20"/>
              </w:rPr>
            </w:pPr>
            <w:r w:rsidRPr="00310C3F">
              <w:rPr>
                <w:sz w:val="20"/>
                <w:szCs w:val="20"/>
              </w:rPr>
              <w:t>15</w:t>
            </w:r>
          </w:p>
        </w:tc>
        <w:tc>
          <w:tcPr>
            <w:tcW w:w="4781" w:type="dxa"/>
            <w:vAlign w:val="center"/>
          </w:tcPr>
          <w:p w:rsidR="00310C3F" w:rsidRPr="00310C3F" w:rsidRDefault="00310C3F" w:rsidP="00F754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0C3F">
              <w:rPr>
                <w:rFonts w:eastAsia="Times New Roman"/>
                <w:color w:val="000000"/>
                <w:sz w:val="20"/>
                <w:szCs w:val="20"/>
              </w:rPr>
              <w:t>A kongruens kommunikáció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10C3F" w:rsidRPr="00AA2B5E" w:rsidRDefault="00310C3F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10C3F" w:rsidRDefault="00310C3F" w:rsidP="00310C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0C3F"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90A1B" w:rsidRPr="00F75402" w:rsidRDefault="009A2277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A2277">
              <w:rPr>
                <w:rFonts w:eastAsia="Calibri"/>
                <w:color w:val="000000"/>
                <w:sz w:val="20"/>
                <w:szCs w:val="20"/>
                <w:lang w:eastAsia="en-US"/>
              </w:rPr>
              <w:t>A kommunikáció fogalma, jelentősége. A verbális kommunikáció. A nonverbális kommunikáció. Az adekvát kommunikáció. A sajátos kommunikációs jelzések értelmezése, tolerálása. A saját kommunikáció kontrollásása és hatótényezőinek felismerése.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310C3F" w:rsidRDefault="00310C3F" w:rsidP="00310C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0C3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75402" w:rsidRDefault="009A2277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A2277">
              <w:rPr>
                <w:rFonts w:eastAsia="Calibri"/>
                <w:color w:val="000000"/>
                <w:sz w:val="20"/>
                <w:szCs w:val="20"/>
                <w:lang w:eastAsia="en-US"/>
              </w:rPr>
              <w:t>A nyílt és kongruens kommunikáció gyakorlása. A metakommunikációs jelek értelmezése. A kommunikációs zavarok és a kommunikációt zavaró körülmények felismerése.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310C3F" w:rsidTr="00D7118A">
        <w:trPr>
          <w:trHeight w:val="680"/>
        </w:trPr>
        <w:tc>
          <w:tcPr>
            <w:tcW w:w="661" w:type="dxa"/>
            <w:vAlign w:val="center"/>
          </w:tcPr>
          <w:p w:rsidR="00310C3F" w:rsidRPr="00AA2B5E" w:rsidRDefault="00310C3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10C3F" w:rsidRPr="00AA2B5E" w:rsidRDefault="00310C3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10C3F" w:rsidRPr="00310C3F" w:rsidRDefault="00310C3F" w:rsidP="00310C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0C3F">
              <w:rPr>
                <w:sz w:val="20"/>
                <w:szCs w:val="20"/>
              </w:rPr>
              <w:t>3</w:t>
            </w:r>
          </w:p>
        </w:tc>
        <w:tc>
          <w:tcPr>
            <w:tcW w:w="4781" w:type="dxa"/>
          </w:tcPr>
          <w:p w:rsidR="00310C3F" w:rsidRPr="00AA2B5E" w:rsidRDefault="009A2277" w:rsidP="009A2277">
            <w:pPr>
              <w:spacing w:line="276" w:lineRule="auto"/>
              <w:rPr>
                <w:b/>
              </w:rPr>
            </w:pPr>
            <w:r w:rsidRPr="009A2277">
              <w:rPr>
                <w:rFonts w:eastAsia="Calibri"/>
                <w:color w:val="000000"/>
                <w:sz w:val="20"/>
                <w:szCs w:val="20"/>
                <w:lang w:eastAsia="en-US"/>
              </w:rPr>
              <w:t>A nyílt és kongruens kommunikáció gyakorlása.</w:t>
            </w:r>
          </w:p>
        </w:tc>
        <w:tc>
          <w:tcPr>
            <w:tcW w:w="846" w:type="dxa"/>
          </w:tcPr>
          <w:p w:rsidR="00310C3F" w:rsidRPr="00AA2B5E" w:rsidRDefault="00310C3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10C3F" w:rsidRPr="00AA2B5E" w:rsidRDefault="00310C3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10C3F" w:rsidRPr="00AA2B5E" w:rsidRDefault="00310C3F" w:rsidP="001411B8">
            <w:pPr>
              <w:jc w:val="center"/>
              <w:rPr>
                <w:b/>
              </w:rPr>
            </w:pPr>
          </w:p>
        </w:tc>
      </w:tr>
      <w:tr w:rsidR="00264B0B" w:rsidRPr="00AA2B5E" w:rsidTr="000B709F">
        <w:trPr>
          <w:trHeight w:val="794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310C3F" w:rsidRDefault="00831252" w:rsidP="004C7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81" w:type="dxa"/>
            <w:vAlign w:val="center"/>
          </w:tcPr>
          <w:p w:rsidR="00264B0B" w:rsidRPr="00310C3F" w:rsidRDefault="00310C3F" w:rsidP="00310C3F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10C3F">
              <w:rPr>
                <w:rFonts w:eastAsia="Times New Roman"/>
                <w:color w:val="000000"/>
                <w:sz w:val="20"/>
                <w:szCs w:val="20"/>
              </w:rPr>
              <w:t>Viselkedéskultúra</w:t>
            </w:r>
          </w:p>
        </w:tc>
        <w:tc>
          <w:tcPr>
            <w:tcW w:w="3151" w:type="dxa"/>
            <w:gridSpan w:val="3"/>
            <w:shd w:val="clear" w:color="auto" w:fill="BFBFBF"/>
          </w:tcPr>
          <w:p w:rsidR="00264B0B" w:rsidRPr="00AA2B5E" w:rsidRDefault="00264B0B" w:rsidP="004C7770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31252" w:rsidRDefault="00310C3F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5</w:t>
            </w:r>
          </w:p>
        </w:tc>
        <w:tc>
          <w:tcPr>
            <w:tcW w:w="4781" w:type="dxa"/>
          </w:tcPr>
          <w:p w:rsidR="00090A1B" w:rsidRPr="002A1AF0" w:rsidRDefault="00DA58DB" w:rsidP="002A1AF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58DB">
              <w:rPr>
                <w:rFonts w:eastAsia="Calibri"/>
                <w:color w:val="000000"/>
                <w:sz w:val="20"/>
                <w:szCs w:val="20"/>
                <w:lang w:eastAsia="en-US"/>
              </w:rPr>
              <w:t>Kommunikációs technikák, gesztusok jelentősége. A közvetlen emberi kommunikáció csatornái. A kommunikáció hatékonyságát fokozó tényezők. A meggyőző kommunikáció.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31252" w:rsidRDefault="00310C3F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75402" w:rsidRDefault="00DA58DB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58DB">
              <w:rPr>
                <w:rFonts w:eastAsia="Calibri"/>
                <w:color w:val="000000"/>
                <w:sz w:val="20"/>
                <w:szCs w:val="20"/>
                <w:lang w:eastAsia="en-US"/>
              </w:rPr>
              <w:t>Bizalmi légkör kialakítása. Az eredményes közlés folyamata, feltételei. 4É a kommunikációban (érthető, értelmes, érdekes, értékes). Kapcsolatteremtés szabályai. Kapcsolatépítés, kapcsolattartás szabályai, elvárásai.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75402" w:rsidRDefault="002A1AF0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Bemutatkozás illemtana – az első benyomás jelentősége. Köszönési formák. Megszólítás.</w:t>
            </w:r>
            <w:r w:rsidR="002218D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Távolsági zónák, térközök. Telefonálás illemtana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Írásbeli, szóbeli közlések illemtana. Divat, öltözködés, smink, testi higiéné.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31252" w:rsidTr="00F7540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31252" w:rsidRPr="00AA2B5E" w:rsidRDefault="0083125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31252" w:rsidRPr="00831252" w:rsidRDefault="00831252" w:rsidP="00090A1B">
            <w:pPr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72</w:t>
            </w:r>
          </w:p>
        </w:tc>
        <w:tc>
          <w:tcPr>
            <w:tcW w:w="4781" w:type="dxa"/>
            <w:vAlign w:val="center"/>
          </w:tcPr>
          <w:p w:rsidR="00831252" w:rsidRPr="00831252" w:rsidRDefault="00831252" w:rsidP="00F754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31252">
              <w:rPr>
                <w:rFonts w:eastAsia="Times New Roman"/>
                <w:color w:val="000000"/>
                <w:sz w:val="20"/>
                <w:szCs w:val="20"/>
              </w:rPr>
              <w:t>A reális énkép szerepe a szociális segítésben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831252" w:rsidRPr="00AA2B5E" w:rsidRDefault="00831252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75402" w:rsidRDefault="002A1AF0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A másik ismerete. Megismerési gyakorlatok.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F75402" w:rsidRDefault="002A1AF0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A másik ismerete. Megismerési gyakorlatok.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A1AF0" w:rsidP="002A1AF0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Önismeret, önismeret-fejlesztési gyakorlat.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A1AF0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Önismeret, önismeret-fejlesztési gyakorlat.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A1AF0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Önismeret, önismeret-fejlesztési gyakorlat.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A1AF0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A segítő szakmák hatása a személyiségre. Önvédelmi technikák.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A1AF0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Önvédelmi technikák.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A1AF0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Rekreációs lehetőségek.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A1AF0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A1AF0">
              <w:rPr>
                <w:rFonts w:eastAsia="Calibri"/>
                <w:color w:val="000000"/>
                <w:sz w:val="20"/>
                <w:szCs w:val="20"/>
                <w:lang w:eastAsia="en-US"/>
              </w:rPr>
              <w:t>A kiégés jelei. A kiégés elleni védekezés.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831252" w:rsidTr="00F7540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31252" w:rsidRPr="00AA2B5E" w:rsidRDefault="0083125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31252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24</w:t>
            </w:r>
          </w:p>
        </w:tc>
        <w:tc>
          <w:tcPr>
            <w:tcW w:w="4781" w:type="dxa"/>
            <w:vAlign w:val="center"/>
          </w:tcPr>
          <w:p w:rsidR="00831252" w:rsidRPr="00831252" w:rsidRDefault="00831252" w:rsidP="00F75402">
            <w:pPr>
              <w:jc w:val="center"/>
              <w:rPr>
                <w:b/>
                <w:sz w:val="20"/>
                <w:szCs w:val="20"/>
              </w:rPr>
            </w:pPr>
            <w:r w:rsidRPr="00831252">
              <w:rPr>
                <w:rFonts w:eastAsia="Times New Roman"/>
                <w:color w:val="000000"/>
                <w:sz w:val="20"/>
                <w:szCs w:val="20"/>
              </w:rPr>
              <w:t>Kommunikáció, a szakmai együttműködés készségei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831252" w:rsidRPr="00AA2B5E" w:rsidRDefault="00831252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2D2F6D" w:rsidRDefault="002D2F6D" w:rsidP="002D2F6D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szakmai együttműködés összefüggései, etikai szabályai és dilemmái. A kompetenciahatárok és a titoktartási kötelezettség helyes értelmezése. Attitűd, előítélet, szociális érzékenység, a segítő szakember beállítódása, emberképe és világnézetének hatása a klienssel való kapcsolatra.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D2F6D" w:rsidP="00F75402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segítő kapcsolat eszközei. A megismerést befolyásoló tényezők: vonzalmak és taszítások jellemzői, az előítéletek kialakulásának okai és működésének jellemzői.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831252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1252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D2F6D" w:rsidP="00F75402">
            <w:pPr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szakmai kommunikáció, a kulturált vitakészség és a konfliktuskezelés fejlesztése. A meggyőzés kommunikációs eszközeinek alkalmazása. A segítő beszélgetés.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831252" w:rsidTr="00D7118A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31252" w:rsidRPr="00AA2B5E" w:rsidRDefault="0083125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31252" w:rsidRPr="00B47B79" w:rsidRDefault="00831252" w:rsidP="00831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7B79">
              <w:rPr>
                <w:sz w:val="24"/>
                <w:szCs w:val="24"/>
              </w:rPr>
              <w:t>144</w:t>
            </w:r>
          </w:p>
        </w:tc>
        <w:tc>
          <w:tcPr>
            <w:tcW w:w="4781" w:type="dxa"/>
            <w:vAlign w:val="center"/>
          </w:tcPr>
          <w:p w:rsidR="00831252" w:rsidRPr="00B47B79" w:rsidRDefault="00831252" w:rsidP="00D7118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7B79">
              <w:rPr>
                <w:rFonts w:eastAsia="Times New Roman"/>
                <w:bCs/>
                <w:color w:val="000000"/>
                <w:sz w:val="24"/>
                <w:szCs w:val="24"/>
              </w:rPr>
              <w:t>Társadalomismereti és szociálpolitikai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831252" w:rsidRPr="00AA2B5E" w:rsidRDefault="00831252" w:rsidP="001411B8">
            <w:pPr>
              <w:jc w:val="center"/>
              <w:rPr>
                <w:b/>
              </w:rPr>
            </w:pPr>
          </w:p>
        </w:tc>
      </w:tr>
      <w:tr w:rsidR="00831252" w:rsidTr="00F7540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831252" w:rsidRPr="00AA2B5E" w:rsidRDefault="0083125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31252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831252" w:rsidRPr="003D1024" w:rsidRDefault="003D1024" w:rsidP="00F754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1024">
              <w:rPr>
                <w:rFonts w:eastAsia="Times New Roman"/>
                <w:color w:val="000000"/>
                <w:sz w:val="20"/>
                <w:szCs w:val="20"/>
              </w:rPr>
              <w:t>Szociológiai alapismereti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831252" w:rsidRPr="00AA2B5E" w:rsidRDefault="00831252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D2F6D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tapasztalatok értelmezése a szociológia alapfogalmainak és alapvető összefüggéseinek rendszerében. A szociológiai adatfelvétel módszerei: megfigyelés, dokumentumelemzés, kísérlet és a kérdezéses technikák. A módszerek alkalmazása.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D2F6D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tapasztalatok értelmezése a szociológia alapfogalmainak és alapvető összefüggéseinek rendszerében. A szociológiai adatfelvétel módszerei: megfigyelés, dokumentumelemzés, kísérlet és a kérdezéses technikák. A módszerek alkalmazása.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D2F6D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társadalom összetételét mutató adatok – életkor, egyéb demográfiai megoszlás, nemzetiségi, etnikai összetétel, foglalkozási, iskolázottsági szerkezet – értelmezése és ábrázolása. Adatgyűjtés és értelmezés a helyi társadalom szerkezetének és jellemzőinek tárgykörében.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F75402" w:rsidRDefault="002D2F6D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társadalom összetételét mutató adatok – életkor, egyéb demográfiai megoszlás, nemzetiségi, etnikai összetétel, foglalkozási, iskolázottsági szerkezet – értelmezése és ábrázolása. Adatgyűjtés és értelmezés a helyi társadalom szerkezetének és jellemzőinek tárgykörében.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F75402" w:rsidRDefault="002D2F6D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helyi társadalom szerkezete, erőforrások és hiányok felmérési módszerei, technikáinak gyakorlása.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3D1024" w:rsidTr="00F7540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3D10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81" w:type="dxa"/>
            <w:vAlign w:val="center"/>
          </w:tcPr>
          <w:p w:rsidR="003D1024" w:rsidRPr="003D1024" w:rsidRDefault="003D1024" w:rsidP="00F754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1024">
              <w:rPr>
                <w:rFonts w:eastAsia="Times New Roman"/>
                <w:color w:val="000000"/>
                <w:sz w:val="20"/>
                <w:szCs w:val="20"/>
              </w:rPr>
              <w:t>Szociálpolitikai monitorozás, az intézmény megismerése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0B709F" w:rsidRPr="00F75402" w:rsidRDefault="002D2F6D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szociális, gyermekjóléti és gyermekvédelmi ellátás állami, egyházi és civil szervezetei, intézményrendszerük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A05FD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A1FF5"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</w:t>
            </w:r>
            <w:r w:rsid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ek</w:t>
            </w:r>
            <w:r w:rsidR="005A1FF5"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helye a szociális, gyermekjóléti, gyermekvédelmi, köznevelési, közigazgatási rendszerben; az adott település ellátási rendszerében</w:t>
            </w:r>
            <w:r w:rsid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5A1FF5"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</w:t>
            </w:r>
            <w:r w:rsid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ek</w:t>
            </w:r>
            <w:r w:rsidR="005A1FF5"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profilja és tevékenységének rendszere</w:t>
            </w:r>
            <w:r w:rsid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5A1FF5"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</w:t>
            </w:r>
            <w:r w:rsid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ek</w:t>
            </w:r>
            <w:r w:rsidR="005A1FF5"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külső és belső kapcsolatrendszerének megismerése</w:t>
            </w:r>
            <w:r w:rsid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C3C13" w:rsidRPr="00AD474B" w:rsidRDefault="005C3C13" w:rsidP="005A1FF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szociális, gyermekjóléti és gyermekvédelmi ellátás állami, egyházi és civil szervezetei, intézményrendszerük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444E4B">
              <w:rPr>
                <w:rFonts w:eastAsia="Calibri"/>
                <w:color w:val="000000"/>
                <w:sz w:val="20"/>
                <w:szCs w:val="20"/>
                <w:lang w:eastAsia="en-US"/>
              </w:rPr>
              <w:t>A megismert intézményekből a tanulók érdeklődésüknek megfelelően választanak, hogy az adott intézm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ényt részletesebben megismerjék, </w:t>
            </w:r>
            <w:r w:rsidRPr="00444E4B">
              <w:rPr>
                <w:rFonts w:eastAsia="Calibri"/>
                <w:color w:val="000000"/>
                <w:sz w:val="20"/>
                <w:szCs w:val="20"/>
                <w:lang w:eastAsia="en-US"/>
              </w:rPr>
              <w:t>naplót vezetnek, és részletes jegyzeteket készítenek a tapasztalatokról.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F75402" w:rsidRDefault="005A1FF5" w:rsidP="005A1FF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működését szabályozó jogszabályok, pénzforrási lehetőségeinek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belső struktúrájának, tárgyi feltételeinek, működésének, fenntartásának, döntési folyamatának megismerése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 kínált szolgáltatások és a kliensek szükségletei közötti viszony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Információk gyűjtése a szolgáltatásokhoz való hozzájutás feltételeiről, lehetőségeiről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alkalmazott szupervízió formái; a munkacsoportok közötti együttműködés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adminisztrációja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F75402" w:rsidRDefault="005A1FF5" w:rsidP="005A1FF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működését szabályozó jogszabályok, pénzforrási lehetőségeinek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belső struktúrájának, tárgyi feltételeinek, működésének, fenntartásának, döntési folyamatának megismerése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 kínált szolgáltatások és a kliensek szükségletei közötti viszony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Információk gyűjtése a szolgáltatásokhoz való hozzájutás feltételeiről, lehetőségeiről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alkalmazott szupervízió formái; a munkacsoportok közötti együttműködés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adminisztrációja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F75402" w:rsidRDefault="005A1FF5" w:rsidP="00AD474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képző intézmény/iskola környezetében tevékenykedő, elérhető szociális, foglalkoztatási, családtámogatási, köznevelési, gyermekjóléti, gyermekvédelmi és munkaügyi intézmények monitorozás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szintű megtekintése, feladatainak és működésüknek áttekintő megismerése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444E4B">
              <w:rPr>
                <w:rFonts w:eastAsia="Calibri"/>
                <w:color w:val="000000"/>
                <w:sz w:val="20"/>
                <w:szCs w:val="20"/>
                <w:lang w:eastAsia="en-US"/>
              </w:rPr>
              <w:t>A megismert intézményekből a tanulók érdeklődésüknek megfelelően választanak, hogy az adott intézm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ényt részletesebben megismerjék, </w:t>
            </w:r>
            <w:r w:rsidRPr="00444E4B">
              <w:rPr>
                <w:rFonts w:eastAsia="Calibri"/>
                <w:color w:val="000000"/>
                <w:sz w:val="20"/>
                <w:szCs w:val="20"/>
                <w:lang w:eastAsia="en-US"/>
              </w:rPr>
              <w:t>naplót vezetnek, és részletes jegyzeteket készítenek a tapasztalatokról.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F75402" w:rsidRDefault="005A1FF5" w:rsidP="00AD474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működését szabályozó jogszabályok, pénzforrási lehetőségeinek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belső struktúrájának, tárgyi feltételeinek, működésének, fenntartásának, döntési folyamatának megismerése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 kínált szolgáltatások és a kliensek szükségletei közötti viszony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Információk gyűjtése a szolgáltatásokhoz való hozzájutás feltételeiről, lehetőségeiről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alkalmazott szupervízió formái; a munkacsoportok közötti együttműködés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adminisztrációja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F75402" w:rsidRDefault="005C3C13" w:rsidP="005A1FF5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működését szabályozó jogszabályok, pénzforrási lehetőségeinek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belső struktúrájának, tárgyi feltételeinek, működésének, fenntartásának, döntési folyamatának megismerése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 kínált szolgáltatások és a kliensek szükségletei közötti viszony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Információk gyűjtése a szolgáltatásokhoz való hozzájutás feltételeiről, lehetőségeiről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alkalmazott szupervízió formái; a munkacsoportok közötti együttműködés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adminisztrációja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F75402" w:rsidRDefault="005C3C13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működését szabályozó jogszabályok, pénzforrási lehetőségeinek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belső struktúrájának, tárgyi feltételeinek, működésének, fenntartásának, döntési folyamatának megismerése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 kínált szolgáltatások és a kliensek szükségletei közötti viszony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Információk gyűjtése a szolgáltatásokhoz való hozzájutás feltételeiről, lehetőségeiről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alkalmazott szupervízió formái; a munkacsoportok közötti együttműködés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adminisztrációja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5C3C13" w:rsidRPr="00F75402" w:rsidRDefault="005C3C13" w:rsidP="00BA6DF7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44E4B">
              <w:rPr>
                <w:rFonts w:eastAsia="Calibri"/>
                <w:color w:val="000000"/>
                <w:sz w:val="20"/>
                <w:szCs w:val="20"/>
                <w:lang w:eastAsia="en-US"/>
              </w:rPr>
              <w:t>A jóléti ellátások és támogatások rendszerének megismerése, az ellátások megszerzés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>e</w:t>
            </w:r>
            <w:r w:rsidRPr="00444E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feltételeinek és szabályainak áttekintése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Pr="00444E4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Élmények és motívumok nyújtása annak érdekében, hogy a tanulók segítséget </w:t>
            </w:r>
            <w:r w:rsidRPr="00444E4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kapjanak a specializáció, az elsajátítani kívánt konkrét szakképesítés kiválasztásához. A monitorozás során a tanulók naplót vezetnek, és részletes jegyzeteket készítenek a tapasztalatokról.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F75402" w:rsidRDefault="005C3C13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működését szabályozó jogszabályok, pénzforrási lehetőségeinek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belső struktúrájának, tárgyi feltételeinek, működésének, fenntartásának, döntési folyamatának megismerése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 kínált szolgáltatások és a kliensek szükségletei közötti viszony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Információk gyűjtése a szolgáltatásokhoz való hozzájutás feltételeiről, lehetőségeiről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alkalmazott szupervízió formái; a munkacsoportok közötti együttműködés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adminisztrációja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AD474B" w:rsidRDefault="005C3C13" w:rsidP="00AD474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működését szabályozó jogszabályok, pénzforrási lehetőségeinek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belső struktúrájának, tárgyi feltételeinek, működésének, fenntartásának, döntési folyamatának megismerése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 kínált szolgáltatások és a kliensek szükségletei közötti viszony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Információk gyűjtése a szolgáltatásokhoz való hozzájutás feltételeiről, lehetőségeiről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alkalmazott szupervízió formái; a munkacsoportok közötti együttműködés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adminisztrációja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1" w:type="dxa"/>
          </w:tcPr>
          <w:p w:rsidR="003D1024" w:rsidRPr="00F75402" w:rsidRDefault="005C3C13" w:rsidP="005C3C13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működését szabályozó jogszabályok, pénzforrási lehetőségeinek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belső struktúrájának, tárgyi feltételeinek, működésének, fenntartásának, döntési folyamatának megismerése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 kínált szolgáltatások és a kliensek szükségletei közötti viszony feltárása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Információk gyűjtése a szolgáltatásokhoz való hozzájutás feltételeiről, lehetőségeiről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alkalmazott szupervízió formái; a munkacsoportok közötti együttműködés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A1FF5">
              <w:rPr>
                <w:rFonts w:eastAsia="Calibri"/>
                <w:color w:val="000000"/>
                <w:sz w:val="20"/>
                <w:szCs w:val="20"/>
                <w:lang w:eastAsia="en-US"/>
              </w:rPr>
              <w:t>Az intézmény adminisztrációja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F75402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81" w:type="dxa"/>
            <w:vAlign w:val="center"/>
          </w:tcPr>
          <w:p w:rsidR="003D1024" w:rsidRPr="003D1024" w:rsidRDefault="003D1024" w:rsidP="00F754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1024">
              <w:rPr>
                <w:rFonts w:eastAsia="Times New Roman"/>
                <w:color w:val="000000"/>
                <w:sz w:val="20"/>
                <w:szCs w:val="20"/>
              </w:rPr>
              <w:t>Gyakorlat a család és életmód körében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1" w:type="dxa"/>
          </w:tcPr>
          <w:p w:rsidR="00287092" w:rsidRPr="00F75402" w:rsidRDefault="00287092" w:rsidP="00287092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87092">
              <w:rPr>
                <w:rFonts w:eastAsia="Calibri"/>
                <w:color w:val="000000"/>
                <w:sz w:val="20"/>
                <w:szCs w:val="20"/>
                <w:lang w:eastAsia="en-US"/>
              </w:rPr>
              <w:t>Egy, a tanulók által kiválasztott (nem a szociális ellátás klienseként élő) család egy felnőtt tagjával készített életútinterjú előkészítése.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F75402" w:rsidRDefault="00287092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87092">
              <w:rPr>
                <w:rFonts w:eastAsia="Calibri"/>
                <w:color w:val="000000"/>
                <w:sz w:val="20"/>
                <w:szCs w:val="20"/>
                <w:lang w:eastAsia="en-US"/>
              </w:rPr>
              <w:t>Egy, a tanulók által kiválasztott (nem a szociális ellátás klienseként élő) család egy felnőtt tagjával készített életútinterjú előkészítése, megvalósítá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sa, értelmezése és feldolgozása</w:t>
            </w:r>
            <w:r w:rsidRPr="0028709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párbeszédes formában, minimum 15 oldalon leírt, önállóan felvett életútinterjú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3D1024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F75402" w:rsidRDefault="00287092" w:rsidP="00F75402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8709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Egy, a tanulók által kiválasztott (nem a szociális ellátás klienseként élő) család egy felnőtt tagjával készített életútinterjú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feldolgozása</w:t>
            </w:r>
            <w:r w:rsidRPr="0028709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párbeszéd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es formában, minimum 15 oldalon.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D7118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1227E0" w:rsidRDefault="001227E0" w:rsidP="008312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27E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81" w:type="dxa"/>
            <w:vAlign w:val="center"/>
          </w:tcPr>
          <w:p w:rsidR="00F75402" w:rsidRDefault="003D1024" w:rsidP="00D7118A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3D1024">
              <w:rPr>
                <w:rFonts w:eastAsia="Times New Roman"/>
                <w:b/>
                <w:color w:val="000000"/>
                <w:sz w:val="28"/>
                <w:szCs w:val="28"/>
              </w:rPr>
              <w:t>10559-12</w:t>
            </w:r>
          </w:p>
          <w:p w:rsidR="003D1024" w:rsidRPr="003D1024" w:rsidRDefault="002C7E2E" w:rsidP="00D711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Első</w:t>
            </w:r>
            <w:r w:rsidR="001227E0">
              <w:rPr>
                <w:rFonts w:eastAsia="Times New Roman"/>
                <w:b/>
                <w:color w:val="000000"/>
                <w:sz w:val="28"/>
                <w:szCs w:val="28"/>
              </w:rPr>
              <w:t>segély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-</w:t>
            </w:r>
            <w:r w:rsidR="003D1024" w:rsidRPr="003D1024">
              <w:rPr>
                <w:rFonts w:eastAsia="Times New Roman"/>
                <w:b/>
                <w:color w:val="000000"/>
                <w:sz w:val="28"/>
                <w:szCs w:val="28"/>
              </w:rPr>
              <w:t>nyújtási feladatok</w:t>
            </w:r>
          </w:p>
        </w:tc>
        <w:tc>
          <w:tcPr>
            <w:tcW w:w="3151" w:type="dxa"/>
            <w:gridSpan w:val="3"/>
            <w:shd w:val="clear" w:color="auto" w:fill="D9D9D9" w:themeFill="background1" w:themeFillShade="D9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D7118A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B47B79" w:rsidRDefault="001227E0" w:rsidP="001227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7B79">
              <w:rPr>
                <w:sz w:val="24"/>
                <w:szCs w:val="24"/>
              </w:rPr>
              <w:t>72</w:t>
            </w:r>
          </w:p>
        </w:tc>
        <w:tc>
          <w:tcPr>
            <w:tcW w:w="4781" w:type="dxa"/>
            <w:vAlign w:val="center"/>
          </w:tcPr>
          <w:p w:rsidR="003D1024" w:rsidRPr="00B47B79" w:rsidRDefault="003D1024" w:rsidP="00606898">
            <w:pPr>
              <w:jc w:val="center"/>
              <w:rPr>
                <w:sz w:val="24"/>
                <w:szCs w:val="24"/>
              </w:rPr>
            </w:pPr>
            <w:r w:rsidRPr="00B47B79">
              <w:rPr>
                <w:rFonts w:eastAsia="Times New Roman"/>
                <w:bCs/>
                <w:color w:val="000000"/>
                <w:sz w:val="24"/>
                <w:szCs w:val="24"/>
              </w:rPr>
              <w:t>Elsősegély</w:t>
            </w:r>
            <w:r w:rsidR="001227E0" w:rsidRPr="00B47B79">
              <w:rPr>
                <w:rFonts w:eastAsia="Times New Roman"/>
                <w:bCs/>
                <w:color w:val="000000"/>
                <w:sz w:val="24"/>
                <w:szCs w:val="24"/>
              </w:rPr>
              <w:t>-</w:t>
            </w:r>
            <w:r w:rsidRPr="00B47B79">
              <w:rPr>
                <w:rFonts w:eastAsia="Times New Roman"/>
                <w:bCs/>
                <w:color w:val="000000"/>
                <w:sz w:val="24"/>
                <w:szCs w:val="24"/>
              </w:rPr>
              <w:t>nyújtási feladatok</w:t>
            </w:r>
          </w:p>
        </w:tc>
        <w:tc>
          <w:tcPr>
            <w:tcW w:w="3151" w:type="dxa"/>
            <w:gridSpan w:val="3"/>
            <w:shd w:val="clear" w:color="auto" w:fill="D9D9D9" w:themeFill="background1" w:themeFillShade="D9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60689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1227E0" w:rsidP="001227E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3D1024" w:rsidRPr="001227E0" w:rsidRDefault="001227E0" w:rsidP="006068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227E0">
              <w:rPr>
                <w:rFonts w:eastAsia="Times New Roman"/>
                <w:color w:val="000000"/>
                <w:sz w:val="20"/>
                <w:szCs w:val="20"/>
              </w:rPr>
              <w:t>Elsősegélynyújtás</w:t>
            </w:r>
          </w:p>
        </w:tc>
        <w:tc>
          <w:tcPr>
            <w:tcW w:w="3151" w:type="dxa"/>
            <w:gridSpan w:val="3"/>
            <w:shd w:val="clear" w:color="auto" w:fill="D9D9D9" w:themeFill="background1" w:themeFillShade="D9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E7BDB" w:rsidRPr="00B96AFC" w:rsidRDefault="0038260C" w:rsidP="00CE5A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Az elsősegély-nyújtási kötelezettség. Az elsősegélynyújtás alapszabályai. Mentőhívás, rendőrség,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katasztrófavédelem értesítése.</w:t>
            </w:r>
            <w:r w:rsidR="00B96AFC"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Az eszméletlenség, az esz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>méletlenség okai. A tudatzavar.</w:t>
            </w:r>
            <w:r w:rsidR="00B96AFC"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Veszélyeztető állapotok, a közvetlen életveszély</w:t>
            </w:r>
            <w:r w:rsidR="00B96AFC"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és az egészségi állapot gyors megváltozásának felismerése</w:t>
            </w:r>
            <w:r w:rsid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3D1024" w:rsidRPr="00B96AFC" w:rsidRDefault="00B96AFC" w:rsidP="00CE5A06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Mechanikai sérülések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A vérzések jellemzői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Belső vérzések, sérülések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Légzési elégtelenségek. Légúti elzáródások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Idegentest a szemben és a légutakban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Áramütés jelei és a segítségnyújtás lehetőségei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Termikus balesetek: égés, fagyás, napszúrás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A fagyások jellemzői és ellátásuk lehetőségei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égési sérülések jellemzői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3D1024" w:rsidTr="000B709F">
        <w:trPr>
          <w:trHeight w:val="794"/>
        </w:trPr>
        <w:tc>
          <w:tcPr>
            <w:tcW w:w="661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D1024" w:rsidRPr="00AA2B5E" w:rsidRDefault="003D1024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D1024" w:rsidRPr="00831252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E7BDB" w:rsidRPr="00B96AFC" w:rsidRDefault="00B96AFC" w:rsidP="00CE5A0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Csont és ízületi sérülések, az ellátás szabályai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A háztartási balesetek sérülései, ellátásuk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Belgyógyászati megbetegedések, belgyógyászati balesetek, heveny rosszullétek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Mérgezések, az ellátás szabályai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3D1024" w:rsidRPr="00AA2B5E" w:rsidRDefault="003D1024" w:rsidP="001411B8">
            <w:pPr>
              <w:jc w:val="center"/>
              <w:rPr>
                <w:b/>
              </w:rPr>
            </w:pPr>
          </w:p>
        </w:tc>
      </w:tr>
      <w:tr w:rsidR="00090A1B" w:rsidTr="000B709F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831252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90A1B" w:rsidRPr="00606898" w:rsidRDefault="00B96AFC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Epilepszia és lázas eklampszia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A cukorbetegség jelei és a cukorbeteg ellátásának lehetőségei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A leggyakoribb gyermekbetegségek és tünetei, a tünetek enyhítésének technikái és módszerei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46C99"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Védőoltások és kísérő tüneteik enyhítése</w:t>
            </w:r>
            <w:r w:rsidR="00146C99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D7118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Szituációs gyakorlatok.</w:t>
            </w:r>
          </w:p>
        </w:tc>
        <w:tc>
          <w:tcPr>
            <w:tcW w:w="846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1227E0" w:rsidTr="000B709F">
        <w:trPr>
          <w:trHeight w:val="794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146C99" w:rsidRPr="00146C99" w:rsidRDefault="00B96AFC" w:rsidP="00146C99">
            <w:pPr>
              <w:tabs>
                <w:tab w:val="left" w:pos="1418"/>
                <w:tab w:val="right" w:pos="9072"/>
              </w:tabs>
              <w:autoSpaceDE/>
              <w:autoSpaceDN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Tömegbalesetek, tömegkatasztrófák</w:t>
            </w:r>
            <w:r w:rsidR="00146C99">
              <w:rPr>
                <w:rFonts w:eastAsia="Calibri"/>
                <w:color w:val="000000"/>
                <w:sz w:val="20"/>
                <w:szCs w:val="20"/>
                <w:lang w:eastAsia="en-US"/>
              </w:rPr>
              <w:t>. Az eljárás protokolljának gyakorlása t</w:t>
            </w:r>
            <w:r w:rsidR="00146C99"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>ömegbalesetek, tömegkatasztrófák</w:t>
            </w:r>
            <w:r w:rsidR="00146C9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esetén.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60689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1227E0" w:rsidRPr="001227E0" w:rsidRDefault="001227E0" w:rsidP="006068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227E0">
              <w:rPr>
                <w:rFonts w:eastAsia="Times New Roman"/>
                <w:color w:val="000000"/>
                <w:sz w:val="20"/>
                <w:szCs w:val="20"/>
              </w:rPr>
              <w:t>Elsősegély</w:t>
            </w:r>
            <w:r w:rsidR="002C7E2E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1227E0">
              <w:rPr>
                <w:rFonts w:eastAsia="Times New Roman"/>
                <w:color w:val="000000"/>
                <w:sz w:val="20"/>
                <w:szCs w:val="20"/>
              </w:rPr>
              <w:t>n</w:t>
            </w:r>
            <w:r w:rsidR="002C7E2E">
              <w:rPr>
                <w:rFonts w:eastAsia="Times New Roman"/>
                <w:color w:val="000000"/>
                <w:sz w:val="20"/>
                <w:szCs w:val="20"/>
              </w:rPr>
              <w:t>y</w:t>
            </w:r>
            <w:r w:rsidRPr="001227E0">
              <w:rPr>
                <w:rFonts w:eastAsia="Times New Roman"/>
                <w:color w:val="000000"/>
                <w:sz w:val="20"/>
                <w:szCs w:val="20"/>
              </w:rPr>
              <w:t>újtási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0B709F">
        <w:trPr>
          <w:trHeight w:val="794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1227E0" w:rsidP="00CE5A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AE7BDB" w:rsidRPr="00606898" w:rsidRDefault="00CE5A06" w:rsidP="00CE5A06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Mentőhívás, rendőrség, katasztrófavédelem értesítése.  Az eszméletlenség, az eszméletlenség okai. A tudatzavar.  Veszélyeztető állapotok, a közvetlen életveszély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és az egészségi állapot gyors megváltozásának felismerése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Szituációs gyakorlat</w:t>
            </w:r>
            <w:r w:rsid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ok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0B709F">
        <w:trPr>
          <w:trHeight w:val="794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E5A06" w:rsidRPr="00CE5A06" w:rsidRDefault="00CE5A06" w:rsidP="00CE5A06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Mechanikai sérülések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Külső vérzések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227E0" w:rsidRPr="00606898" w:rsidRDefault="00CE5A06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Idegentest a szemben és a légutakban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A segítségnyújtás lehetőségei, módszerei, technikái áramütés esetén.Hő okozta balesetek ellátásának módszerei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égési sérülések ellátása, módszerei, technikái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A fagyások jellemzői és ellátásuk lehetőségei, módszerei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Szituációs gyakorlatok.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0B709F">
        <w:trPr>
          <w:trHeight w:val="794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E5A06" w:rsidRPr="00CE5A06" w:rsidRDefault="00CE5A06" w:rsidP="00AE7BDB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Az eszméletlen sérült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Teendő légzési elégtelenségek esetén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Csont és ízületi sérülések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227E0" w:rsidRPr="00606898" w:rsidRDefault="00CE5A06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Belgyógyászati megbetegedések, belgyógyászati balesetek</w:t>
            </w:r>
            <w:r w:rsid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Mérgezések jellemzői és a segítségnyújtás módszerei, technikái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Szituációs gyakorlatok.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B47B79">
        <w:trPr>
          <w:trHeight w:val="377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1227E0" w:rsidRPr="00606898" w:rsidRDefault="00AE7BDB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Elsősegélynyújtás sebészeti beavatkozást igénylő balesetek esetén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sokkos és görcsös állapotok és a segítségnyújtás módszerei, technikái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Szituációs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gyakorlatok.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0B709F">
        <w:trPr>
          <w:trHeight w:val="794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1227E0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AE7BDB" w:rsidRPr="00606898" w:rsidRDefault="00AE7BDB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Segítségnyújtás a fedél nélkül élők elemi fizikai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éhezés, a kiszáradás jelei és a segítségnyújtás módszerei, technikái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háztartási balesetek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D7118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Szituációs gyakorlatok.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BA3ABD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Pr="002C7E2E" w:rsidRDefault="002C7E2E" w:rsidP="008312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7E2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1" w:type="dxa"/>
          </w:tcPr>
          <w:p w:rsidR="002C7E2E" w:rsidRPr="002C7E2E" w:rsidRDefault="00606898" w:rsidP="002C7E2E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12046-16</w:t>
            </w:r>
          </w:p>
          <w:p w:rsidR="001227E0" w:rsidRPr="00AA2B5E" w:rsidRDefault="002C7E2E" w:rsidP="002C7E2E">
            <w:pPr>
              <w:spacing w:line="276" w:lineRule="auto"/>
              <w:jc w:val="center"/>
              <w:rPr>
                <w:b/>
              </w:rPr>
            </w:pPr>
            <w:r w:rsidRPr="002C7E2E">
              <w:rPr>
                <w:rFonts w:eastAsia="Times New Roman"/>
                <w:b/>
                <w:color w:val="000000"/>
                <w:sz w:val="28"/>
                <w:szCs w:val="28"/>
              </w:rPr>
              <w:t>Gyermekellátási alapfeladatok és alapelvek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60689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Pr="00B47B79" w:rsidRDefault="002C7E2E" w:rsidP="008312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7B79">
              <w:rPr>
                <w:sz w:val="24"/>
                <w:szCs w:val="24"/>
              </w:rPr>
              <w:t>36</w:t>
            </w:r>
          </w:p>
        </w:tc>
        <w:tc>
          <w:tcPr>
            <w:tcW w:w="4781" w:type="dxa"/>
            <w:vAlign w:val="center"/>
          </w:tcPr>
          <w:p w:rsidR="001227E0" w:rsidRPr="00B47B79" w:rsidRDefault="002C7E2E" w:rsidP="0060689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7B79">
              <w:rPr>
                <w:rFonts w:eastAsia="Times New Roman"/>
                <w:bCs/>
                <w:color w:val="000000"/>
                <w:sz w:val="24"/>
                <w:szCs w:val="24"/>
              </w:rPr>
              <w:t>Gondozási, ápolási gyakorlat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606898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2C7E2E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81" w:type="dxa"/>
            <w:vAlign w:val="center"/>
          </w:tcPr>
          <w:p w:rsidR="001227E0" w:rsidRPr="002C7E2E" w:rsidRDefault="002C7E2E" w:rsidP="0060689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C7E2E">
              <w:rPr>
                <w:rFonts w:eastAsia="Times New Roman"/>
                <w:color w:val="000000"/>
                <w:sz w:val="20"/>
                <w:szCs w:val="20"/>
              </w:rPr>
              <w:t>Gondozási, ápolási feladatok és karbantartás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0B709F">
        <w:trPr>
          <w:trHeight w:val="794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2C7E2E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1227E0" w:rsidRPr="00606898" w:rsidRDefault="00AE7BDB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a gyermek ellátását biztosító intézmény napi feladatainak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Segítségnyújtás a gyermek környezetének kialakításában, rendezésében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ruházat állapotának ellenőrzése, javítása, szükség esetén a pótlás szükségességének jelzése, részvétel a ruházat beszerzésében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0B709F">
        <w:trPr>
          <w:trHeight w:val="794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2C7E2E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1227E0" w:rsidRPr="00606898" w:rsidRDefault="00AE7BDB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a kultúrhigiénés szokások kialakításában, a napi gondozási feladatok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csecsemő- és gyermekápolás, gondozás korszerű eszközeinek alkalmazása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0B709F">
        <w:trPr>
          <w:trHeight w:val="794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2C7E2E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1227E0" w:rsidRPr="00606898" w:rsidRDefault="00AE7BDB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fürdetés módja, menete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Pelenkázás, tisztába tevés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Öltöztetés, a levegőztetés feltételeinek előkészítése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Ágyazás, az altatás előkészítése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Lázmérés, lázcsillapítás, folyadékpótlás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leggyakoribb gyermekbetegségekkel kapcsolatos ápolási tevékenységek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1227E0" w:rsidTr="000B709F">
        <w:trPr>
          <w:trHeight w:val="794"/>
        </w:trPr>
        <w:tc>
          <w:tcPr>
            <w:tcW w:w="661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227E0" w:rsidRPr="00AA2B5E" w:rsidRDefault="001227E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1227E0" w:rsidRDefault="002C7E2E" w:rsidP="00516B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1227E0" w:rsidRPr="00606898" w:rsidRDefault="00516B1F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B1F">
              <w:rPr>
                <w:rFonts w:eastAsia="Calibri"/>
                <w:color w:val="000000"/>
                <w:sz w:val="20"/>
                <w:szCs w:val="20"/>
                <w:lang w:eastAsia="en-US"/>
              </w:rPr>
              <w:t>Testsúly, testmagasság mérése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16B1F">
              <w:rPr>
                <w:rFonts w:eastAsia="Calibri"/>
                <w:color w:val="000000"/>
                <w:sz w:val="20"/>
                <w:szCs w:val="20"/>
                <w:lang w:eastAsia="en-US"/>
              </w:rPr>
              <w:t>Gyermektáplálékok elkészítése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16B1F">
              <w:rPr>
                <w:rFonts w:eastAsia="Calibri"/>
                <w:color w:val="000000"/>
                <w:sz w:val="20"/>
                <w:szCs w:val="20"/>
                <w:lang w:eastAsia="en-US"/>
              </w:rPr>
              <w:t>Az ápolási és gondozási eszközök tisztántartása, tárolása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16B1F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ruházat beszerzésében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1227E0" w:rsidRPr="00AA2B5E" w:rsidRDefault="001227E0" w:rsidP="001411B8">
            <w:pPr>
              <w:jc w:val="center"/>
              <w:rPr>
                <w:b/>
              </w:rPr>
            </w:pPr>
          </w:p>
        </w:tc>
      </w:tr>
      <w:tr w:rsidR="002C7E2E" w:rsidTr="000B709F">
        <w:trPr>
          <w:trHeight w:val="794"/>
        </w:trPr>
        <w:tc>
          <w:tcPr>
            <w:tcW w:w="661" w:type="dxa"/>
            <w:vAlign w:val="center"/>
          </w:tcPr>
          <w:p w:rsidR="002C7E2E" w:rsidRPr="00AA2B5E" w:rsidRDefault="002C7E2E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C7E2E" w:rsidRPr="00AA2B5E" w:rsidRDefault="002C7E2E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C7E2E" w:rsidRDefault="002C7E2E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1" w:type="dxa"/>
          </w:tcPr>
          <w:p w:rsidR="002C7E2E" w:rsidRPr="00606898" w:rsidRDefault="00516B1F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16B1F">
              <w:rPr>
                <w:rFonts w:eastAsia="Calibri"/>
                <w:color w:val="000000"/>
                <w:sz w:val="20"/>
                <w:szCs w:val="20"/>
                <w:lang w:eastAsia="en-US"/>
              </w:rPr>
              <w:t>Környezet higiéné, fertőtlenítés, a környezet és a használati eszközök, játékok tisztántartása, karbantartása.</w:t>
            </w:r>
          </w:p>
        </w:tc>
        <w:tc>
          <w:tcPr>
            <w:tcW w:w="846" w:type="dxa"/>
          </w:tcPr>
          <w:p w:rsidR="002C7E2E" w:rsidRPr="00AA2B5E" w:rsidRDefault="002C7E2E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C7E2E" w:rsidRPr="00AA2B5E" w:rsidRDefault="002C7E2E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C7E2E" w:rsidRPr="00AA2B5E" w:rsidRDefault="002C7E2E" w:rsidP="001411B8">
            <w:pPr>
              <w:jc w:val="center"/>
              <w:rPr>
                <w:b/>
              </w:rPr>
            </w:pPr>
          </w:p>
        </w:tc>
      </w:tr>
      <w:tr w:rsidR="00264B0B" w:rsidTr="00D7118A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2C7E2E" w:rsidRDefault="002C7E2E" w:rsidP="0083125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7E2E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781" w:type="dxa"/>
            <w:vAlign w:val="center"/>
          </w:tcPr>
          <w:p w:rsidR="002C7E2E" w:rsidRDefault="00264B0B" w:rsidP="002C7E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709F"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0B709F" w:rsidRDefault="00264B0B" w:rsidP="002C7E2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709F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51" w:type="dxa"/>
            <w:gridSpan w:val="3"/>
            <w:shd w:val="clear" w:color="auto" w:fill="BFBFBF" w:themeFill="background1" w:themeFillShade="BF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0B709F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831252" w:rsidRDefault="002C7E2E" w:rsidP="008312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8B5EF7" w:rsidRPr="00606898" w:rsidRDefault="008B5EF7" w:rsidP="008B5EF7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szociális, gyermekjóléti és gyermekvédelmi ellátás állam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i, egyházi és civil szervezeteinél napi tevékenységük végzésében való közreműködés.</w:t>
            </w:r>
          </w:p>
        </w:tc>
        <w:tc>
          <w:tcPr>
            <w:tcW w:w="846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8B5EF7" w:rsidP="008B5EF7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szociális, gyermekjóléti és gyermekvédelmi ellátás állam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i, egyházi és civil szervezeteinél napi tevékenységük végzésében való közreműködés.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8B5EF7" w:rsidRDefault="008B5EF7" w:rsidP="008B5EF7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képző intézmény/iskola környezetében tevékenykedő, elérhető szociális, foglalkoztatási, családtámogatási, köznevelési, gyermekjóléti, gyermekvédelmi és munkaügyi intézmények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napi tevékenységük végzésében való közreműködés.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8B5EF7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2F6D">
              <w:rPr>
                <w:rFonts w:eastAsia="Calibri"/>
                <w:color w:val="000000"/>
                <w:sz w:val="20"/>
                <w:szCs w:val="20"/>
                <w:lang w:eastAsia="en-US"/>
              </w:rPr>
              <w:t>A képző intézmény/iskola környezetében tevékenykedő, elérhető szociális, foglalkoztatási, családtámogatási, köznevelési, gyermekjóléti, gyermekvédelmi és munkaügyi intézmények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napi tevékenységük végzésében való közreműködés.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Mentőhívás, rendőrség, katasztrófavédelem értesítése.  Az eszméletlenség, az eszméletlenség okai. A tudatzavar.  Veszélyeztető állapotok, a közvetlen életveszély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és az egészségi állapot gyors megváltozásának felismerése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Mentőhívás, rendőrség, katasztrófavédelem értesítése.  Az eszméletlenség, az eszméletlenség okai. A tudatzavar.  Veszélyeztető állapotok, a közvetlen életveszély</w:t>
            </w:r>
            <w:r w:rsidRPr="00B96AF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és az egészségi állapot gyors megváltozásának felismerése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34904" w:rsidRPr="00CE5A06" w:rsidRDefault="00C34904" w:rsidP="00C3490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Mechanikai sérülések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Külső vérzések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0B709F" w:rsidRPr="00606898" w:rsidRDefault="00C34904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Idegentest a szemben és a légutakban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A segítségnyújtás lehetőségei, módszerei, technikái áramütés esetén.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Hő okozta balesetek ellátásának módszerei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égési sérülések ellátása, módszerei, technikái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A fagyások jellemzői és ellátásuk lehetőségei, módszerei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34904" w:rsidRPr="00CE5A06" w:rsidRDefault="00C34904" w:rsidP="00C3490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Az eszméletlen sérült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Teendő légzési elégtelenségek esetén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Csont és ízületi sérülések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0B709F" w:rsidRPr="00606898" w:rsidRDefault="00C34904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Belgyógyászati megbetegedések, belgyógyászati balesetek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5A06">
              <w:rPr>
                <w:rFonts w:eastAsia="Calibri"/>
                <w:color w:val="000000"/>
                <w:sz w:val="20"/>
                <w:szCs w:val="20"/>
                <w:lang w:eastAsia="en-US"/>
              </w:rPr>
              <w:t>Mérgezések jellemzői és a segítségnyújtás módszerei, technikái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34904" w:rsidRPr="00606898" w:rsidRDefault="00C34904" w:rsidP="00C34904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Elsősegélynyújtás sebészeti beavatkozást igénylő balesetek esetén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sokkos és görcsös állapotok és a segítségnyújtás módszerei, technikái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090A1B">
            <w:pPr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Segítségnyújtás a fedél nélkül élők elemi fizikai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éhezés, a kiszáradás jelei és a segítségnyújtás módszerei, technikái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9416B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Segítségnyújtás a fedél nélkül élők elemi fizikai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éhezés, a kiszáradás jelei és a segítségnyújtás módszerei, technikái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2C7E2E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Segítségnyújtás a fedél nélkül élők elemi fizikai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Az éhezés, a kiszáradás jelei és a segítségnyújtás módszerei, technikái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E1210F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H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áztartási balesetek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E1210F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H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áztartási balesetek ellátása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 Gyakorlatok valós szituációkban.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BA6DF7">
        <w:trPr>
          <w:trHeight w:val="519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E1210F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a gyermek ellátását biztosító intézmény napi feladatainak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Segítségnyújtás a gyermek környezetének kialakításában, rendezésében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A ruházat állapotának ellenőrzése, javítása, szükség esetén a pótlás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szükségességének jelzése, részvétel a ruházat beszerzésében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E1210F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a gyermek ellátását biztosító intézmény napi feladatainak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Segítségnyújtás a gyermek környezetének kialakításában, rendezésében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ruházat állapotának ellenőrzése, javítása, szükség esetén a pótlás szükségességének jelzése, részvétel a ruházat beszerzésében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E1210F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a gyermek ellátását biztosító intézmény napi feladatainak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Segítségnyújtás a gyermek környezetének kialakításában, rendezésében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ruházat állapotának ellenőrzése, javítása, szükség esetén a pótlás szükségességének jelzése, részvétel a ruházat beszerzésében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E1210F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0B709F" w:rsidRPr="00606898" w:rsidRDefault="00C34904" w:rsidP="00606898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a kultúrhigiénés szokások kialakításában, a napi gondozási feladatok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csecsemő- és gyermekápolás, gondozás korszerű eszközeinek alkalmazása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a gyermek ellátását biztosító intézmény napi feladatainak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E1210F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C34904" w:rsidRPr="00C34904" w:rsidRDefault="00C34904" w:rsidP="00C34904">
            <w:pPr>
              <w:tabs>
                <w:tab w:val="left" w:pos="1418"/>
                <w:tab w:val="right" w:pos="9072"/>
              </w:tabs>
              <w:autoSpaceDE/>
              <w:autoSpaceDN/>
              <w:spacing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fürdetés módja, menete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Pelenkázás, tisztába tevés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Öltöztetés, a levegőztetés feltételeinek előkészítése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Ágyazás, az altatás előkészítése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Lázmérés, lázcsillapítás, folyadékpótlás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A leggyakoribb gyermekbetegségekkel kapcsolatos ápolási tevékenységek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a gyermek ellátását biztosító intézmény napi feladatainak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  <w:tr w:rsidR="000B709F" w:rsidTr="000B709F">
        <w:trPr>
          <w:trHeight w:val="794"/>
        </w:trPr>
        <w:tc>
          <w:tcPr>
            <w:tcW w:w="661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B709F" w:rsidRPr="00AA2B5E" w:rsidRDefault="000B709F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B709F" w:rsidRPr="00E1210F" w:rsidRDefault="00E1210F" w:rsidP="00E121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210F">
              <w:rPr>
                <w:sz w:val="20"/>
                <w:szCs w:val="20"/>
              </w:rPr>
              <w:t>8</w:t>
            </w:r>
          </w:p>
        </w:tc>
        <w:tc>
          <w:tcPr>
            <w:tcW w:w="4781" w:type="dxa"/>
          </w:tcPr>
          <w:p w:rsidR="004323F6" w:rsidRDefault="004323F6" w:rsidP="004323F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16B1F">
              <w:rPr>
                <w:rFonts w:eastAsia="Calibri"/>
                <w:color w:val="000000"/>
                <w:sz w:val="20"/>
                <w:szCs w:val="20"/>
                <w:lang w:eastAsia="en-US"/>
              </w:rPr>
              <w:t>Környezet higiéné, fertőtlenítés, a környezet és a használati eszközök, játékok tisztántartása, karbantartása</w:t>
            </w:r>
            <w:r w:rsidR="00BA6DF7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0B709F" w:rsidRPr="00AA2B5E" w:rsidRDefault="004323F6" w:rsidP="00606898">
            <w:pPr>
              <w:spacing w:line="276" w:lineRule="auto"/>
              <w:jc w:val="both"/>
              <w:rPr>
                <w:b/>
              </w:rPr>
            </w:pPr>
            <w:r w:rsidRPr="00AE7BDB">
              <w:rPr>
                <w:rFonts w:eastAsia="Calibri"/>
                <w:color w:val="000000"/>
                <w:sz w:val="20"/>
                <w:szCs w:val="20"/>
                <w:lang w:eastAsia="en-US"/>
              </w:rPr>
              <w:t>Részvétel a gyermek ellátását biztosító intézmény napi feladatainak ellátásában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846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  <w:tc>
          <w:tcPr>
            <w:tcW w:w="1382" w:type="dxa"/>
          </w:tcPr>
          <w:p w:rsidR="000B709F" w:rsidRPr="00AA2B5E" w:rsidRDefault="000B709F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4323F6">
      <w:pPr>
        <w:jc w:val="center"/>
        <w:rPr>
          <w:sz w:val="20"/>
          <w:szCs w:val="20"/>
        </w:rPr>
      </w:pPr>
    </w:p>
    <w:sectPr w:rsidR="00AB22E3" w:rsidSect="00D7118A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7B" w:rsidRDefault="00C70F7B" w:rsidP="00B2485D">
      <w:r>
        <w:separator/>
      </w:r>
    </w:p>
  </w:endnote>
  <w:endnote w:type="continuationSeparator" w:id="1">
    <w:p w:rsidR="00C70F7B" w:rsidRDefault="00C70F7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75402" w:rsidRDefault="00F75402">
        <w:pPr>
          <w:pStyle w:val="llb"/>
          <w:jc w:val="center"/>
        </w:pPr>
        <w:fldSimple w:instr="PAGE   \* MERGEFORMAT">
          <w:r w:rsidR="00BA6DF7">
            <w:rPr>
              <w:noProof/>
            </w:rPr>
            <w:t>1</w:t>
          </w:r>
        </w:fldSimple>
      </w:p>
      <w:p w:rsidR="00F75402" w:rsidRDefault="00F75402">
        <w:pPr>
          <w:pStyle w:val="llb"/>
          <w:jc w:val="center"/>
        </w:pPr>
        <w:r>
          <w:t>5476102.13evf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7B" w:rsidRDefault="00C70F7B" w:rsidP="00B2485D">
      <w:r>
        <w:separator/>
      </w:r>
    </w:p>
  </w:footnote>
  <w:footnote w:type="continuationSeparator" w:id="1">
    <w:p w:rsidR="00C70F7B" w:rsidRDefault="00C70F7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402" w:rsidRPr="00340762" w:rsidRDefault="00F75402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0B709F"/>
    <w:rsid w:val="001227E0"/>
    <w:rsid w:val="001411B8"/>
    <w:rsid w:val="00146C99"/>
    <w:rsid w:val="00164A00"/>
    <w:rsid w:val="00183A93"/>
    <w:rsid w:val="001D0C68"/>
    <w:rsid w:val="002218D3"/>
    <w:rsid w:val="00264B0B"/>
    <w:rsid w:val="00287092"/>
    <w:rsid w:val="00290F30"/>
    <w:rsid w:val="002A1AF0"/>
    <w:rsid w:val="002B6D9D"/>
    <w:rsid w:val="002C7E2E"/>
    <w:rsid w:val="002D2F6D"/>
    <w:rsid w:val="002E6AD5"/>
    <w:rsid w:val="00310C3F"/>
    <w:rsid w:val="00330B7C"/>
    <w:rsid w:val="00340762"/>
    <w:rsid w:val="0035197E"/>
    <w:rsid w:val="0038260C"/>
    <w:rsid w:val="00385B18"/>
    <w:rsid w:val="003A3CDC"/>
    <w:rsid w:val="003B1FF1"/>
    <w:rsid w:val="003C6965"/>
    <w:rsid w:val="003D1024"/>
    <w:rsid w:val="003F3D20"/>
    <w:rsid w:val="00416454"/>
    <w:rsid w:val="00424FB3"/>
    <w:rsid w:val="004323F6"/>
    <w:rsid w:val="00444E4B"/>
    <w:rsid w:val="004C7770"/>
    <w:rsid w:val="004F3AF4"/>
    <w:rsid w:val="00512211"/>
    <w:rsid w:val="00516B1F"/>
    <w:rsid w:val="00567BE7"/>
    <w:rsid w:val="00572921"/>
    <w:rsid w:val="005A1FF5"/>
    <w:rsid w:val="005C3C13"/>
    <w:rsid w:val="005F1E25"/>
    <w:rsid w:val="00606898"/>
    <w:rsid w:val="006A2BAE"/>
    <w:rsid w:val="006C164A"/>
    <w:rsid w:val="006C3FF3"/>
    <w:rsid w:val="006C591C"/>
    <w:rsid w:val="00703883"/>
    <w:rsid w:val="00722418"/>
    <w:rsid w:val="00773766"/>
    <w:rsid w:val="007F3F43"/>
    <w:rsid w:val="00831252"/>
    <w:rsid w:val="00844B2E"/>
    <w:rsid w:val="008621EF"/>
    <w:rsid w:val="008B5EF7"/>
    <w:rsid w:val="008C0910"/>
    <w:rsid w:val="008F034E"/>
    <w:rsid w:val="009416B6"/>
    <w:rsid w:val="00971AB4"/>
    <w:rsid w:val="009A2277"/>
    <w:rsid w:val="009C0AA2"/>
    <w:rsid w:val="009D4DB9"/>
    <w:rsid w:val="009E2592"/>
    <w:rsid w:val="009F0791"/>
    <w:rsid w:val="00A05FD9"/>
    <w:rsid w:val="00A4253B"/>
    <w:rsid w:val="00A43CDD"/>
    <w:rsid w:val="00A53D2C"/>
    <w:rsid w:val="00AA2B5E"/>
    <w:rsid w:val="00AB22E3"/>
    <w:rsid w:val="00AB290E"/>
    <w:rsid w:val="00AD474B"/>
    <w:rsid w:val="00AE7BDB"/>
    <w:rsid w:val="00B03D8D"/>
    <w:rsid w:val="00B2485D"/>
    <w:rsid w:val="00B47B79"/>
    <w:rsid w:val="00B96AFC"/>
    <w:rsid w:val="00BA3ABD"/>
    <w:rsid w:val="00BA6DF7"/>
    <w:rsid w:val="00BF7A62"/>
    <w:rsid w:val="00C34904"/>
    <w:rsid w:val="00C6286A"/>
    <w:rsid w:val="00C70F7B"/>
    <w:rsid w:val="00CA663C"/>
    <w:rsid w:val="00CE5A06"/>
    <w:rsid w:val="00D07254"/>
    <w:rsid w:val="00D7118A"/>
    <w:rsid w:val="00D93ACD"/>
    <w:rsid w:val="00DA58DB"/>
    <w:rsid w:val="00DC4068"/>
    <w:rsid w:val="00DD7EBB"/>
    <w:rsid w:val="00DE6760"/>
    <w:rsid w:val="00E1210F"/>
    <w:rsid w:val="00F22839"/>
    <w:rsid w:val="00F64AD2"/>
    <w:rsid w:val="00F7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376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773766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773766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73766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773766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773766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77376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7376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77376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773766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773766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6FFA-AD9E-48A8-9B5A-3EE10DC5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2870</Words>
  <Characters>19808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2018-09-24T16:12:00Z</dcterms:created>
  <dcterms:modified xsi:type="dcterms:W3CDTF">2018-09-24T18:36:00Z</dcterms:modified>
</cp:coreProperties>
</file>