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0F7973" w:rsidRDefault="000F7973">
      <w:pPr>
        <w:jc w:val="center"/>
        <w:rPr>
          <w:b/>
          <w:sz w:val="40"/>
          <w:szCs w:val="40"/>
        </w:rPr>
      </w:pPr>
      <w:r w:rsidRPr="000F7973">
        <w:rPr>
          <w:b/>
          <w:sz w:val="40"/>
          <w:szCs w:val="40"/>
        </w:rPr>
        <w:t>Autótechnikus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(OKJ száma:</w:t>
      </w:r>
      <w:r w:rsidR="009B5CAF">
        <w:rPr>
          <w:sz w:val="28"/>
          <w:szCs w:val="28"/>
        </w:rPr>
        <w:t xml:space="preserve"> </w:t>
      </w:r>
      <w:r w:rsidR="000F7973">
        <w:rPr>
          <w:sz w:val="28"/>
          <w:szCs w:val="28"/>
        </w:rPr>
        <w:t>55 525 01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35193E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5193E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35193E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5193E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35193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5193E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35193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5193E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923"/>
        <w:gridCol w:w="657"/>
        <w:gridCol w:w="4781"/>
        <w:gridCol w:w="846"/>
        <w:gridCol w:w="923"/>
        <w:gridCol w:w="1382"/>
      </w:tblGrid>
      <w:tr w:rsidR="00090A1B" w:rsidTr="000B709F">
        <w:trPr>
          <w:cantSplit/>
          <w:tblHeader/>
        </w:trPr>
        <w:tc>
          <w:tcPr>
            <w:tcW w:w="2241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1" w:type="dxa"/>
            <w:vMerge w:val="restart"/>
            <w:vAlign w:val="center"/>
          </w:tcPr>
          <w:p w:rsidR="00C6286A" w:rsidRPr="009B5CAF" w:rsidRDefault="00512211" w:rsidP="009B5CAF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6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2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0B709F">
        <w:trPr>
          <w:cantSplit/>
          <w:tblHeader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6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9B5CAF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0F7973" w:rsidRDefault="000F7973" w:rsidP="000F797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F7973">
              <w:rPr>
                <w:b/>
                <w:sz w:val="28"/>
                <w:szCs w:val="28"/>
              </w:rPr>
              <w:t>217</w:t>
            </w:r>
          </w:p>
        </w:tc>
        <w:tc>
          <w:tcPr>
            <w:tcW w:w="4781" w:type="dxa"/>
            <w:vAlign w:val="center"/>
          </w:tcPr>
          <w:p w:rsidR="000F7973" w:rsidRPr="000F7973" w:rsidRDefault="000F7973" w:rsidP="000F7973">
            <w:pPr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F7973">
              <w:rPr>
                <w:rFonts w:eastAsia="Times New Roman"/>
                <w:b/>
                <w:sz w:val="28"/>
                <w:szCs w:val="28"/>
              </w:rPr>
              <w:t>10423-12</w:t>
            </w:r>
          </w:p>
          <w:p w:rsidR="00D93ACD" w:rsidRPr="00567BE7" w:rsidRDefault="000F7973" w:rsidP="000F7973">
            <w:pPr>
              <w:spacing w:line="276" w:lineRule="auto"/>
              <w:jc w:val="center"/>
              <w:rPr>
                <w:i/>
              </w:rPr>
            </w:pPr>
            <w:r w:rsidRPr="003F1992">
              <w:rPr>
                <w:rFonts w:eastAsia="Times New Roman"/>
                <w:b/>
                <w:sz w:val="28"/>
                <w:szCs w:val="28"/>
              </w:rPr>
              <w:t>Járműfenntartási feladatok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3F3D20" w:rsidRPr="009B5CAF" w:rsidTr="009B5CAF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F3D20" w:rsidRPr="009B5CAF" w:rsidRDefault="003F3D20" w:rsidP="00090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9B5CAF" w:rsidRDefault="000F7973" w:rsidP="000F79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5CAF">
              <w:rPr>
                <w:sz w:val="24"/>
                <w:szCs w:val="24"/>
              </w:rPr>
              <w:t>217</w:t>
            </w:r>
          </w:p>
        </w:tc>
        <w:tc>
          <w:tcPr>
            <w:tcW w:w="4781" w:type="dxa"/>
            <w:vAlign w:val="center"/>
          </w:tcPr>
          <w:p w:rsidR="003F3D20" w:rsidRPr="009B5CAF" w:rsidRDefault="000F7973" w:rsidP="000F7973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9B5CAF">
              <w:rPr>
                <w:rFonts w:eastAsia="Times New Roman"/>
                <w:color w:val="000000"/>
                <w:sz w:val="24"/>
                <w:szCs w:val="24"/>
              </w:rPr>
              <w:t>Gépjárműfenntartás gyakorlata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3F3D20" w:rsidRPr="009B5CAF" w:rsidRDefault="003F3D20" w:rsidP="001411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0B709F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0F7973" w:rsidRDefault="000F7973" w:rsidP="000F79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F7973">
              <w:rPr>
                <w:sz w:val="20"/>
                <w:szCs w:val="20"/>
              </w:rPr>
              <w:t>34</w:t>
            </w:r>
          </w:p>
        </w:tc>
        <w:tc>
          <w:tcPr>
            <w:tcW w:w="4781" w:type="dxa"/>
            <w:vAlign w:val="center"/>
          </w:tcPr>
          <w:p w:rsidR="00D93ACD" w:rsidRPr="00567BE7" w:rsidRDefault="000F7973" w:rsidP="000F7973">
            <w:pPr>
              <w:spacing w:line="276" w:lineRule="auto"/>
              <w:jc w:val="center"/>
              <w:rPr>
                <w:i/>
              </w:rPr>
            </w:pPr>
            <w:r w:rsidRPr="003F1992">
              <w:rPr>
                <w:rFonts w:eastAsia="Times New Roman"/>
                <w:sz w:val="20"/>
                <w:szCs w:val="20"/>
              </w:rPr>
              <w:t>Dokumentációs ismeretek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0F7973" w:rsidRDefault="000F7973" w:rsidP="000F79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F7973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6C0AA7" w:rsidRDefault="006C0AA7" w:rsidP="002B0882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6C0AA7">
              <w:rPr>
                <w:rFonts w:eastAsia="Times New Roman"/>
                <w:sz w:val="20"/>
                <w:szCs w:val="20"/>
                <w:lang w:eastAsia="en-US"/>
              </w:rPr>
              <w:t>A gépjármű forgalomba helyezési, forgalomban tartási és időszakos műszaki vizsgáztatási dokumentumai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F</w:t>
            </w:r>
            <w:r w:rsidRPr="006C0AA7">
              <w:rPr>
                <w:rFonts w:eastAsia="Times New Roman"/>
                <w:sz w:val="20"/>
                <w:szCs w:val="20"/>
                <w:lang w:eastAsia="en-US"/>
              </w:rPr>
              <w:t>orgalomba helyezésre vonatkozó dokumentumok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6C0AA7">
              <w:rPr>
                <w:rFonts w:eastAsia="Times New Roman"/>
                <w:sz w:val="20"/>
                <w:szCs w:val="20"/>
                <w:lang w:eastAsia="en-US"/>
              </w:rPr>
              <w:t>forgalomban tartásra vonatkozó dokumentumok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6C0AA7">
              <w:rPr>
                <w:rFonts w:eastAsia="Times New Roman"/>
                <w:sz w:val="20"/>
                <w:szCs w:val="20"/>
                <w:lang w:eastAsia="en-US"/>
              </w:rPr>
              <w:t>járművizsgáztatásra vonatkozó dokumentumok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6C0AA7">
              <w:rPr>
                <w:rFonts w:eastAsia="Times New Roman"/>
                <w:sz w:val="20"/>
                <w:szCs w:val="20"/>
                <w:lang w:eastAsia="en-US"/>
              </w:rPr>
              <w:t>környezetvédelmi vizsgálatra vonatkozó dokumentumok</w:t>
            </w:r>
            <w:r w:rsidR="002B0882"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6C0AA7">
              <w:rPr>
                <w:rFonts w:eastAsia="Times New Roman"/>
                <w:sz w:val="20"/>
                <w:szCs w:val="20"/>
                <w:lang w:eastAsia="en-US"/>
              </w:rPr>
              <w:t>tanúsítványok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 w:rsidR="00EC2508" w:rsidRPr="006C0AA7">
              <w:rPr>
                <w:rFonts w:eastAsia="Times New Roman"/>
                <w:sz w:val="20"/>
                <w:szCs w:val="20"/>
                <w:lang w:eastAsia="en-US"/>
              </w:rPr>
              <w:t>Gépjármű adatbázisok használata</w:t>
            </w:r>
            <w:r w:rsidR="00EC2508">
              <w:rPr>
                <w:rFonts w:eastAsia="Times New Roman"/>
                <w:sz w:val="20"/>
                <w:szCs w:val="20"/>
                <w:lang w:eastAsia="en-US"/>
              </w:rPr>
              <w:t>. N</w:t>
            </w:r>
            <w:r w:rsidR="00EC2508" w:rsidRPr="006C0AA7">
              <w:rPr>
                <w:rFonts w:eastAsia="Times New Roman"/>
                <w:sz w:val="20"/>
                <w:szCs w:val="20"/>
                <w:lang w:eastAsia="en-US"/>
              </w:rPr>
              <w:t>yomtatott adatbázisok</w:t>
            </w:r>
            <w:r w:rsidR="00EC2508">
              <w:rPr>
                <w:rFonts w:eastAsia="Times New Roman"/>
                <w:sz w:val="20"/>
                <w:szCs w:val="20"/>
                <w:lang w:eastAsia="en-US"/>
              </w:rPr>
              <w:t>. S</w:t>
            </w:r>
            <w:r w:rsidR="00EC2508" w:rsidRPr="006C0AA7">
              <w:rPr>
                <w:rFonts w:eastAsia="Times New Roman"/>
                <w:sz w:val="20"/>
                <w:szCs w:val="20"/>
                <w:lang w:eastAsia="en-US"/>
              </w:rPr>
              <w:t>zámítógépes adatbázisok (Autodata)</w:t>
            </w:r>
            <w:r w:rsidR="00EC2508"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0B709F">
        <w:trPr>
          <w:trHeight w:val="794"/>
        </w:trPr>
        <w:tc>
          <w:tcPr>
            <w:tcW w:w="661" w:type="dxa"/>
            <w:vAlign w:val="center"/>
          </w:tcPr>
          <w:p w:rsidR="00D93ACD" w:rsidRPr="00AA2B5E" w:rsidRDefault="00D93ACD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  <w:tc>
          <w:tcPr>
            <w:tcW w:w="657" w:type="dxa"/>
            <w:vAlign w:val="center"/>
          </w:tcPr>
          <w:p w:rsidR="00D93ACD" w:rsidRPr="000F7973" w:rsidRDefault="000F7973" w:rsidP="000F79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F7973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D93ACD" w:rsidRPr="00EC2508" w:rsidRDefault="00F97446" w:rsidP="00EC2508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6C0AA7">
              <w:rPr>
                <w:rFonts w:eastAsia="Times New Roman"/>
                <w:sz w:val="20"/>
                <w:szCs w:val="20"/>
                <w:lang w:eastAsia="en-US"/>
              </w:rPr>
              <w:t>Gépjármű adatbázisok használata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N</w:t>
            </w:r>
            <w:r w:rsidRPr="006C0AA7">
              <w:rPr>
                <w:rFonts w:eastAsia="Times New Roman"/>
                <w:sz w:val="20"/>
                <w:szCs w:val="20"/>
                <w:lang w:eastAsia="en-US"/>
              </w:rPr>
              <w:t>yomtatott adatbázisok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S</w:t>
            </w:r>
            <w:r w:rsidRPr="006C0AA7">
              <w:rPr>
                <w:rFonts w:eastAsia="Times New Roman"/>
                <w:sz w:val="20"/>
                <w:szCs w:val="20"/>
                <w:lang w:eastAsia="en-US"/>
              </w:rPr>
              <w:t>zámítógépes adatbázisok (Autodata)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 w:rsidR="00EC2508" w:rsidRPr="00EC2508">
              <w:rPr>
                <w:rFonts w:eastAsia="Times New Roman"/>
                <w:sz w:val="20"/>
                <w:szCs w:val="20"/>
                <w:lang w:eastAsia="en-US"/>
              </w:rPr>
              <w:t>Gépjármű és főegységeinek azonosítása</w:t>
            </w:r>
            <w:r w:rsidR="00EC2508">
              <w:rPr>
                <w:rFonts w:eastAsia="Times New Roman"/>
                <w:sz w:val="20"/>
                <w:szCs w:val="20"/>
                <w:lang w:eastAsia="en-US"/>
              </w:rPr>
              <w:t xml:space="preserve">: </w:t>
            </w:r>
            <w:r w:rsidR="00EC2508" w:rsidRPr="00EC2508">
              <w:rPr>
                <w:rFonts w:eastAsia="Times New Roman"/>
                <w:sz w:val="20"/>
                <w:szCs w:val="20"/>
                <w:lang w:eastAsia="en-US"/>
              </w:rPr>
              <w:t>alvázszám azonosítása</w:t>
            </w:r>
            <w:r w:rsidR="00EC2508"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="00EC2508" w:rsidRPr="00EC2508">
              <w:rPr>
                <w:rFonts w:eastAsia="Times New Roman"/>
                <w:sz w:val="20"/>
                <w:szCs w:val="20"/>
                <w:lang w:eastAsia="en-US"/>
              </w:rPr>
              <w:t>motorszám azonosítása</w:t>
            </w:r>
            <w:r w:rsidR="00EC2508"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 w:rsidR="00EC2508" w:rsidRPr="00EC2508">
              <w:rPr>
                <w:rFonts w:eastAsia="Times New Roman"/>
                <w:sz w:val="20"/>
                <w:szCs w:val="20"/>
                <w:lang w:eastAsia="en-US"/>
              </w:rPr>
              <w:t>Általános gépjármű adatbázisok használata</w:t>
            </w:r>
            <w:r w:rsidR="00EC2508">
              <w:rPr>
                <w:rFonts w:eastAsia="Times New Roman"/>
                <w:sz w:val="20"/>
                <w:szCs w:val="20"/>
                <w:lang w:eastAsia="en-US"/>
              </w:rPr>
              <w:t xml:space="preserve">: </w:t>
            </w:r>
            <w:r w:rsidR="00EC2508" w:rsidRPr="00EC2508">
              <w:rPr>
                <w:rFonts w:eastAsia="Times New Roman"/>
                <w:sz w:val="20"/>
                <w:szCs w:val="20"/>
                <w:lang w:eastAsia="en-US"/>
              </w:rPr>
              <w:t>számítógépes adatbázisok kezelése, adatok kinyerése</w:t>
            </w:r>
            <w:r w:rsidR="00EC2508"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="00EC2508" w:rsidRPr="00EC2508">
              <w:rPr>
                <w:rFonts w:eastAsia="Times New Roman"/>
                <w:sz w:val="20"/>
                <w:szCs w:val="20"/>
                <w:lang w:eastAsia="en-US"/>
              </w:rPr>
              <w:t>adatbázisok tartalma</w:t>
            </w:r>
            <w:r w:rsidR="00EC2508">
              <w:rPr>
                <w:rFonts w:eastAsia="Times New Roman"/>
                <w:sz w:val="20"/>
                <w:szCs w:val="20"/>
                <w:lang w:eastAsia="en-US"/>
              </w:rPr>
              <w:t>. A</w:t>
            </w:r>
            <w:r w:rsidR="00EC2508" w:rsidRPr="00EC2508">
              <w:rPr>
                <w:rFonts w:eastAsia="Times New Roman"/>
                <w:sz w:val="20"/>
                <w:szCs w:val="20"/>
                <w:lang w:eastAsia="en-US"/>
              </w:rPr>
              <w:t>dott gépjármű beazonosítása, adatainak munkadokumentumba való kinyerése</w:t>
            </w:r>
            <w:r w:rsidR="002B0882"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  <w:vAlign w:val="center"/>
          </w:tcPr>
          <w:p w:rsidR="00D93ACD" w:rsidRPr="00AA2B5E" w:rsidRDefault="00D93ACD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  <w:tc>
          <w:tcPr>
            <w:tcW w:w="1382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0F7973" w:rsidRDefault="000F7973" w:rsidP="000F79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F7973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EC2508" w:rsidRDefault="00EC2508" w:rsidP="00EC2508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C2508">
              <w:rPr>
                <w:rFonts w:eastAsia="Times New Roman"/>
                <w:sz w:val="20"/>
                <w:szCs w:val="20"/>
                <w:lang w:eastAsia="en-US"/>
              </w:rPr>
              <w:t>Gyári alkatrész azonosító adatbázisok kezelése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: </w:t>
            </w:r>
            <w:r w:rsidRPr="00EC2508">
              <w:rPr>
                <w:rFonts w:eastAsia="Times New Roman"/>
                <w:sz w:val="20"/>
                <w:szCs w:val="20"/>
                <w:lang w:eastAsia="en-US"/>
              </w:rPr>
              <w:t>az alkatrész azonosítás logikai sorrendje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N</w:t>
            </w:r>
            <w:r w:rsidRPr="00EC2508">
              <w:rPr>
                <w:rFonts w:eastAsia="Times New Roman"/>
                <w:sz w:val="20"/>
                <w:szCs w:val="20"/>
                <w:lang w:eastAsia="en-US"/>
              </w:rPr>
              <w:t>yomtatott alapú adatbázisok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EC2508">
              <w:rPr>
                <w:rFonts w:eastAsia="Times New Roman"/>
                <w:sz w:val="20"/>
                <w:szCs w:val="20"/>
                <w:lang w:eastAsia="en-US"/>
              </w:rPr>
              <w:t>elektronikus adatbázisok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 w:rsidRPr="00EC2508">
              <w:rPr>
                <w:rFonts w:eastAsia="Times New Roman"/>
                <w:sz w:val="20"/>
                <w:szCs w:val="20"/>
                <w:lang w:eastAsia="en-US"/>
              </w:rPr>
              <w:t>Autóvillamossági kapcsolási rajz és adatgyűjtemények használata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: </w:t>
            </w:r>
            <w:r w:rsidRPr="00EC2508">
              <w:rPr>
                <w:rFonts w:eastAsia="Times New Roman"/>
                <w:sz w:val="20"/>
                <w:szCs w:val="20"/>
                <w:lang w:eastAsia="en-US"/>
              </w:rPr>
              <w:t>adott gépjármű villamos hálózatának beazonosítása a villamos kapcsolási rajza alapján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EC2508">
              <w:rPr>
                <w:rFonts w:eastAsia="Times New Roman"/>
                <w:sz w:val="20"/>
                <w:szCs w:val="20"/>
                <w:lang w:eastAsia="en-US"/>
              </w:rPr>
              <w:t>villamos szerkezeti egységek azonosítása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EC2508">
              <w:rPr>
                <w:rFonts w:eastAsia="Times New Roman"/>
                <w:sz w:val="20"/>
                <w:szCs w:val="20"/>
                <w:lang w:eastAsia="en-US"/>
              </w:rPr>
              <w:t>villamos hálózat csatlakozóponti azonosítása Autodata dokumentáció alapján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0F7973" w:rsidRDefault="000F7973" w:rsidP="000F79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EC2508" w:rsidRDefault="00EC2508" w:rsidP="00EC2508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C2508">
              <w:rPr>
                <w:rFonts w:eastAsia="Times New Roman"/>
                <w:sz w:val="20"/>
                <w:szCs w:val="20"/>
                <w:lang w:eastAsia="en-US"/>
              </w:rPr>
              <w:t>Járműjavítási utasítások kezelése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EC2508">
              <w:rPr>
                <w:rFonts w:eastAsia="Times New Roman"/>
                <w:sz w:val="20"/>
                <w:szCs w:val="20"/>
                <w:lang w:eastAsia="en-US"/>
              </w:rPr>
              <w:t>járműjavítási, beállítási utasítások kezelése, értelmezése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 w:rsidRPr="00EC2508">
              <w:rPr>
                <w:rFonts w:eastAsia="Times New Roman"/>
                <w:sz w:val="20"/>
                <w:szCs w:val="20"/>
                <w:lang w:eastAsia="en-US"/>
              </w:rPr>
              <w:t>Futómű- járműkerék és gumiabroncs adatbázisok kezelése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EC2508">
              <w:rPr>
                <w:rFonts w:eastAsia="Times New Roman"/>
                <w:sz w:val="20"/>
                <w:szCs w:val="20"/>
                <w:lang w:eastAsia="en-US"/>
              </w:rPr>
              <w:t>futómű adatok azonosítása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EC2508">
              <w:rPr>
                <w:rFonts w:eastAsia="Times New Roman"/>
                <w:sz w:val="20"/>
                <w:szCs w:val="20"/>
                <w:lang w:eastAsia="en-US"/>
              </w:rPr>
              <w:t>adott típusra előírt kerékpánt és gumiabroncs azonosítása, kiválasztása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 w:rsidRPr="00EC2508">
              <w:rPr>
                <w:rFonts w:eastAsia="Times New Roman"/>
                <w:sz w:val="20"/>
                <w:szCs w:val="20"/>
                <w:lang w:eastAsia="en-US"/>
              </w:rPr>
              <w:t>Gépjármű kárfelvételi, biztosítási és értékesítési dokumentációi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B</w:t>
            </w:r>
            <w:r w:rsidRPr="00EC2508">
              <w:rPr>
                <w:rFonts w:eastAsia="Times New Roman"/>
                <w:sz w:val="20"/>
                <w:szCs w:val="20"/>
                <w:lang w:eastAsia="en-US"/>
              </w:rPr>
              <w:t>iztosítási, kárfelvételi dokumentáció kezelése (Audatex)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É</w:t>
            </w:r>
            <w:r w:rsidRPr="00EC2508">
              <w:rPr>
                <w:rFonts w:eastAsia="Times New Roman"/>
                <w:sz w:val="20"/>
                <w:szCs w:val="20"/>
                <w:lang w:eastAsia="en-US"/>
              </w:rPr>
              <w:t>rtékesítési dokumentáció (Eurotax)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H</w:t>
            </w:r>
            <w:r w:rsidRPr="00EC2508">
              <w:rPr>
                <w:rFonts w:eastAsia="Times New Roman"/>
                <w:sz w:val="20"/>
                <w:szCs w:val="20"/>
                <w:lang w:eastAsia="en-US"/>
              </w:rPr>
              <w:t>asznált gépjárművek állapotlapjai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0F7973" w:rsidRDefault="000F7973" w:rsidP="000F79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</w:tcPr>
          <w:p w:rsidR="00090A1B" w:rsidRPr="00EC2508" w:rsidRDefault="00EC2508" w:rsidP="00EC2508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C2508">
              <w:rPr>
                <w:rFonts w:eastAsia="Times New Roman"/>
                <w:sz w:val="20"/>
                <w:szCs w:val="20"/>
                <w:lang w:eastAsia="en-US"/>
              </w:rPr>
              <w:t>A gépjármű és fődarabjainak bontási technológiájának dokumentációi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A</w:t>
            </w:r>
            <w:r w:rsidRPr="00EC2508">
              <w:rPr>
                <w:rFonts w:eastAsia="Times New Roman"/>
                <w:sz w:val="20"/>
                <w:szCs w:val="20"/>
                <w:lang w:eastAsia="en-US"/>
              </w:rPr>
              <w:t xml:space="preserve"> tulajdonjog ellenőrzése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,</w:t>
            </w:r>
            <w:r w:rsidRPr="00EC2508">
              <w:rPr>
                <w:rFonts w:eastAsia="Times New Roman"/>
                <w:sz w:val="20"/>
                <w:szCs w:val="20"/>
                <w:lang w:eastAsia="en-US"/>
              </w:rPr>
              <w:t xml:space="preserve"> a gépjármű okmányainak ellenőrzése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EC2508">
              <w:rPr>
                <w:rFonts w:eastAsia="Times New Roman"/>
                <w:sz w:val="20"/>
                <w:szCs w:val="20"/>
                <w:lang w:eastAsia="en-US"/>
              </w:rPr>
              <w:t>bontási szerződés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EC2508">
              <w:rPr>
                <w:rFonts w:eastAsia="Times New Roman"/>
                <w:sz w:val="20"/>
                <w:szCs w:val="20"/>
                <w:lang w:eastAsia="en-US"/>
              </w:rPr>
              <w:t>a hatóságok felé tett intézkedések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veszélyes anyagok kezelése, </w:t>
            </w:r>
            <w:r w:rsidRPr="00EC2508">
              <w:rPr>
                <w:rFonts w:eastAsia="Times New Roman"/>
                <w:sz w:val="20"/>
                <w:szCs w:val="20"/>
                <w:lang w:eastAsia="en-US"/>
              </w:rPr>
              <w:t>adminisztrációja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264B0B" w:rsidRPr="00AA2B5E" w:rsidTr="000B709F">
        <w:trPr>
          <w:trHeight w:val="794"/>
        </w:trPr>
        <w:tc>
          <w:tcPr>
            <w:tcW w:w="1584" w:type="dxa"/>
            <w:gridSpan w:val="2"/>
            <w:shd w:val="clear" w:color="auto" w:fill="BFBFBF"/>
            <w:vAlign w:val="center"/>
          </w:tcPr>
          <w:p w:rsidR="00264B0B" w:rsidRPr="00AA2B5E" w:rsidRDefault="00264B0B" w:rsidP="004C7770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0F7973" w:rsidRDefault="00D41A56" w:rsidP="000F79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781" w:type="dxa"/>
            <w:vAlign w:val="center"/>
          </w:tcPr>
          <w:p w:rsidR="00264B0B" w:rsidRPr="003F3D20" w:rsidRDefault="000F7973" w:rsidP="000F7973">
            <w:pPr>
              <w:spacing w:line="276" w:lineRule="auto"/>
              <w:jc w:val="center"/>
              <w:rPr>
                <w:i/>
              </w:rPr>
            </w:pPr>
            <w:r w:rsidRPr="003F1992">
              <w:rPr>
                <w:rFonts w:eastAsia="Times New Roman"/>
                <w:sz w:val="20"/>
                <w:szCs w:val="20"/>
              </w:rPr>
              <w:t>Ápolási és szervizműveletek</w:t>
            </w:r>
          </w:p>
        </w:tc>
        <w:tc>
          <w:tcPr>
            <w:tcW w:w="3151" w:type="dxa"/>
            <w:gridSpan w:val="3"/>
            <w:shd w:val="clear" w:color="auto" w:fill="BFBFBF"/>
          </w:tcPr>
          <w:p w:rsidR="00264B0B" w:rsidRPr="00AA2B5E" w:rsidRDefault="00264B0B" w:rsidP="004C7770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0F7973" w:rsidRDefault="000F7973" w:rsidP="000F79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1" w:type="dxa"/>
          </w:tcPr>
          <w:p w:rsidR="00090A1B" w:rsidRPr="00C7304A" w:rsidRDefault="00C7304A" w:rsidP="00C7304A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C7304A">
              <w:rPr>
                <w:rFonts w:eastAsia="Times New Roman"/>
                <w:sz w:val="20"/>
                <w:szCs w:val="20"/>
                <w:lang w:eastAsia="en-US"/>
              </w:rPr>
              <w:t>Ápolási műveletek: alsómosás, felsőmosás, motormosás, belső kárpittisztítás, kenési műveletek, különféle szintellenőrzések és utántöltések.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0F7973" w:rsidRDefault="000F7973" w:rsidP="000F79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AA2B5E" w:rsidRDefault="00C7304A" w:rsidP="00C7304A">
            <w:pPr>
              <w:spacing w:line="276" w:lineRule="auto"/>
              <w:jc w:val="both"/>
              <w:rPr>
                <w:b/>
              </w:rPr>
            </w:pPr>
            <w:r w:rsidRPr="00C7304A">
              <w:rPr>
                <w:rFonts w:eastAsia="Times New Roman"/>
                <w:sz w:val="20"/>
                <w:szCs w:val="20"/>
                <w:lang w:eastAsia="en-US"/>
              </w:rPr>
              <w:t>Ápolási műveletek: alsómosás, felsőmosás, motormosás, belső kárpittisztítás, kenési műveletek, különféle szintellenőrzések és utántöltések.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0F7973" w:rsidRDefault="000F7973" w:rsidP="000F79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C12411" w:rsidRDefault="00C12411" w:rsidP="00C12411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C7304A">
              <w:rPr>
                <w:rFonts w:eastAsia="Times New Roman"/>
                <w:sz w:val="20"/>
                <w:szCs w:val="20"/>
                <w:lang w:eastAsia="en-US"/>
              </w:rPr>
              <w:t>Szervizműveletek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 w:rsidRPr="00C7304A">
              <w:rPr>
                <w:rFonts w:eastAsia="Times New Roman"/>
                <w:sz w:val="20"/>
                <w:szCs w:val="20"/>
                <w:lang w:eastAsia="en-US"/>
              </w:rPr>
              <w:t>„0” revízió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C7304A">
              <w:rPr>
                <w:rFonts w:eastAsia="Times New Roman"/>
                <w:sz w:val="20"/>
                <w:szCs w:val="20"/>
                <w:lang w:eastAsia="en-US"/>
              </w:rPr>
              <w:t>garanciális felülvizsgálatok,</w:t>
            </w:r>
            <w:r w:rsidR="002B0882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C7304A">
              <w:rPr>
                <w:rFonts w:eastAsia="Times New Roman"/>
                <w:sz w:val="20"/>
                <w:szCs w:val="20"/>
                <w:lang w:eastAsia="en-US"/>
              </w:rPr>
              <w:t>időszakos karbantartási vizsgálatok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C7304A">
              <w:rPr>
                <w:rFonts w:eastAsia="Times New Roman"/>
                <w:sz w:val="20"/>
                <w:szCs w:val="20"/>
                <w:lang w:eastAsia="en-US"/>
              </w:rPr>
              <w:t>garancián túli vizsgálatok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A vizsgálatok dokumentációjának vezetése.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0F7973" w:rsidRDefault="000F7973" w:rsidP="000F79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C12411" w:rsidRDefault="00C7304A" w:rsidP="00C12411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C7304A">
              <w:rPr>
                <w:rFonts w:eastAsia="Times New Roman"/>
                <w:sz w:val="20"/>
                <w:szCs w:val="20"/>
                <w:lang w:eastAsia="en-US"/>
              </w:rPr>
              <w:t>Szervizműveletek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 w:rsidRPr="00C7304A">
              <w:rPr>
                <w:rFonts w:eastAsia="Times New Roman"/>
                <w:sz w:val="20"/>
                <w:szCs w:val="20"/>
                <w:lang w:eastAsia="en-US"/>
              </w:rPr>
              <w:t>„0” revízió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C7304A">
              <w:rPr>
                <w:rFonts w:eastAsia="Times New Roman"/>
                <w:sz w:val="20"/>
                <w:szCs w:val="20"/>
                <w:lang w:eastAsia="en-US"/>
              </w:rPr>
              <w:t>garanciális felülvizsgálatok,</w:t>
            </w:r>
            <w:r w:rsidR="002B0882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C7304A">
              <w:rPr>
                <w:rFonts w:eastAsia="Times New Roman"/>
                <w:sz w:val="20"/>
                <w:szCs w:val="20"/>
                <w:lang w:eastAsia="en-US"/>
              </w:rPr>
              <w:t>időszakos karbantartási vizsgálatok</w:t>
            </w:r>
            <w:r w:rsidR="00C12411"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C7304A">
              <w:rPr>
                <w:rFonts w:eastAsia="Times New Roman"/>
                <w:sz w:val="20"/>
                <w:szCs w:val="20"/>
                <w:lang w:eastAsia="en-US"/>
              </w:rPr>
              <w:t>garancián túli vizsgálatok</w:t>
            </w:r>
            <w:r w:rsidR="00C12411"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C7304A">
              <w:rPr>
                <w:rFonts w:eastAsia="Times New Roman"/>
                <w:sz w:val="20"/>
                <w:szCs w:val="20"/>
                <w:lang w:eastAsia="en-US"/>
              </w:rPr>
              <w:t>esetenkénti felülvizsgálatok</w:t>
            </w:r>
            <w:r w:rsidR="00C12411"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C7304A">
              <w:rPr>
                <w:rFonts w:eastAsia="Times New Roman"/>
                <w:sz w:val="20"/>
                <w:szCs w:val="20"/>
                <w:lang w:eastAsia="en-US"/>
              </w:rPr>
              <w:t>rendszeres felülvizsgálatok</w:t>
            </w:r>
            <w:r w:rsidR="00C12411"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C7304A">
              <w:rPr>
                <w:rFonts w:eastAsia="Times New Roman"/>
                <w:sz w:val="20"/>
                <w:szCs w:val="20"/>
                <w:lang w:eastAsia="en-US"/>
              </w:rPr>
              <w:t>napi gondozás, vagy vizsgálat</w:t>
            </w:r>
            <w:r w:rsidR="00C12411"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C7304A">
              <w:rPr>
                <w:rFonts w:eastAsia="Times New Roman"/>
                <w:sz w:val="20"/>
                <w:szCs w:val="20"/>
                <w:lang w:eastAsia="en-US"/>
              </w:rPr>
              <w:t>szemleműveletek</w:t>
            </w:r>
            <w:r w:rsidR="00C12411">
              <w:rPr>
                <w:rFonts w:eastAsia="Times New Roman"/>
                <w:sz w:val="20"/>
                <w:szCs w:val="20"/>
                <w:lang w:eastAsia="en-US"/>
              </w:rPr>
              <w:t>.</w:t>
            </w:r>
            <w:r w:rsidR="00010209">
              <w:rPr>
                <w:rFonts w:eastAsia="Times New Roman"/>
                <w:sz w:val="20"/>
                <w:szCs w:val="20"/>
                <w:lang w:eastAsia="en-US"/>
              </w:rPr>
              <w:t xml:space="preserve"> A vizsgálatok dokumentációjának vezetése.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0F7973" w:rsidRDefault="000F7973" w:rsidP="000F79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AA2B5E" w:rsidRDefault="00C12411" w:rsidP="00C12411">
            <w:pPr>
              <w:spacing w:line="276" w:lineRule="auto"/>
              <w:jc w:val="both"/>
              <w:rPr>
                <w:b/>
              </w:rPr>
            </w:pPr>
            <w:r w:rsidRPr="00C7304A">
              <w:rPr>
                <w:rFonts w:eastAsia="Times New Roman"/>
                <w:sz w:val="20"/>
                <w:szCs w:val="20"/>
                <w:lang w:eastAsia="en-US"/>
              </w:rPr>
              <w:t>Szervizműveletek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G</w:t>
            </w:r>
            <w:r w:rsidRPr="00C7304A">
              <w:rPr>
                <w:rFonts w:eastAsia="Times New Roman"/>
                <w:sz w:val="20"/>
                <w:szCs w:val="20"/>
                <w:lang w:eastAsia="en-US"/>
              </w:rPr>
              <w:t>aranciális felülvizsgálatok,</w:t>
            </w:r>
            <w:r w:rsidR="002B0882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C7304A">
              <w:rPr>
                <w:rFonts w:eastAsia="Times New Roman"/>
                <w:sz w:val="20"/>
                <w:szCs w:val="20"/>
                <w:lang w:eastAsia="en-US"/>
              </w:rPr>
              <w:t>időszakos karbantartási vizsgálatok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C7304A">
              <w:rPr>
                <w:rFonts w:eastAsia="Times New Roman"/>
                <w:sz w:val="20"/>
                <w:szCs w:val="20"/>
                <w:lang w:eastAsia="en-US"/>
              </w:rPr>
              <w:t>garancián túli vizsgálatok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C7304A">
              <w:rPr>
                <w:rFonts w:eastAsia="Times New Roman"/>
                <w:sz w:val="20"/>
                <w:szCs w:val="20"/>
                <w:lang w:eastAsia="en-US"/>
              </w:rPr>
              <w:t>esetenkénti felülvizsgálatok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C7304A">
              <w:rPr>
                <w:rFonts w:eastAsia="Times New Roman"/>
                <w:sz w:val="20"/>
                <w:szCs w:val="20"/>
                <w:lang w:eastAsia="en-US"/>
              </w:rPr>
              <w:t>rendszeres felülvizsgálatok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C7304A">
              <w:rPr>
                <w:rFonts w:eastAsia="Times New Roman"/>
                <w:sz w:val="20"/>
                <w:szCs w:val="20"/>
                <w:lang w:eastAsia="en-US"/>
              </w:rPr>
              <w:t>napi gondozás, vagy vizsgálat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C7304A">
              <w:rPr>
                <w:rFonts w:eastAsia="Times New Roman"/>
                <w:sz w:val="20"/>
                <w:szCs w:val="20"/>
                <w:lang w:eastAsia="en-US"/>
              </w:rPr>
              <w:t>szemleműveletek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  <w:r w:rsidR="00010209">
              <w:rPr>
                <w:rFonts w:eastAsia="Times New Roman"/>
                <w:sz w:val="20"/>
                <w:szCs w:val="20"/>
                <w:lang w:eastAsia="en-US"/>
              </w:rPr>
              <w:t xml:space="preserve"> A vizsgálatok dokumentációjának vezetése.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0F7973" w:rsidRDefault="000F7973" w:rsidP="000F79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AA2B5E" w:rsidRDefault="00C12411" w:rsidP="00C12411">
            <w:pPr>
              <w:spacing w:line="276" w:lineRule="auto"/>
              <w:jc w:val="both"/>
              <w:rPr>
                <w:b/>
              </w:rPr>
            </w:pPr>
            <w:r w:rsidRPr="00C7304A">
              <w:rPr>
                <w:rFonts w:eastAsia="Times New Roman"/>
                <w:sz w:val="20"/>
                <w:szCs w:val="20"/>
                <w:lang w:eastAsia="en-US"/>
              </w:rPr>
              <w:t>Szervizműveletek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G</w:t>
            </w:r>
            <w:r w:rsidRPr="00C7304A">
              <w:rPr>
                <w:rFonts w:eastAsia="Times New Roman"/>
                <w:sz w:val="20"/>
                <w:szCs w:val="20"/>
                <w:lang w:eastAsia="en-US"/>
              </w:rPr>
              <w:t>arancián túli vizsgálatok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C7304A">
              <w:rPr>
                <w:rFonts w:eastAsia="Times New Roman"/>
                <w:sz w:val="20"/>
                <w:szCs w:val="20"/>
                <w:lang w:eastAsia="en-US"/>
              </w:rPr>
              <w:t>esetenkénti felülvizsgálatok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C7304A">
              <w:rPr>
                <w:rFonts w:eastAsia="Times New Roman"/>
                <w:sz w:val="20"/>
                <w:szCs w:val="20"/>
                <w:lang w:eastAsia="en-US"/>
              </w:rPr>
              <w:t>rendszeres felülvizsgálatok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C7304A">
              <w:rPr>
                <w:rFonts w:eastAsia="Times New Roman"/>
                <w:sz w:val="20"/>
                <w:szCs w:val="20"/>
                <w:lang w:eastAsia="en-US"/>
              </w:rPr>
              <w:t>napi gondozás, vagy vizsgálat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C7304A">
              <w:rPr>
                <w:rFonts w:eastAsia="Times New Roman"/>
                <w:sz w:val="20"/>
                <w:szCs w:val="20"/>
                <w:lang w:eastAsia="en-US"/>
              </w:rPr>
              <w:t>szemleműveletek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A vizsgálatok dokumentációjának vezetése.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0F7973" w:rsidRDefault="00D41A56" w:rsidP="000F79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C12411" w:rsidRDefault="00C12411" w:rsidP="00010209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C7304A">
              <w:rPr>
                <w:rFonts w:eastAsia="Times New Roman"/>
                <w:sz w:val="20"/>
                <w:szCs w:val="20"/>
                <w:lang w:eastAsia="en-US"/>
              </w:rPr>
              <w:t>Szervizműveletek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H</w:t>
            </w:r>
            <w:r w:rsidRPr="00C7304A">
              <w:rPr>
                <w:rFonts w:eastAsia="Times New Roman"/>
                <w:sz w:val="20"/>
                <w:szCs w:val="20"/>
                <w:lang w:eastAsia="en-US"/>
              </w:rPr>
              <w:t>atósági felülvizsgálat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E</w:t>
            </w:r>
            <w:r w:rsidRPr="00C7304A">
              <w:rPr>
                <w:rFonts w:eastAsia="Times New Roman"/>
                <w:sz w:val="20"/>
                <w:szCs w:val="20"/>
                <w:lang w:eastAsia="en-US"/>
              </w:rPr>
              <w:t>setenkénti felülvizsgálatok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C7304A">
              <w:rPr>
                <w:rFonts w:eastAsia="Times New Roman"/>
                <w:sz w:val="20"/>
                <w:szCs w:val="20"/>
                <w:lang w:eastAsia="en-US"/>
              </w:rPr>
              <w:t>rendszeres felülvizsgálatok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A vizsgálatok dokumentációjának vezetése.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F7973" w:rsidTr="009B5CAF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0F7973" w:rsidRPr="00AA2B5E" w:rsidRDefault="000F7973" w:rsidP="009B5CAF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F7973" w:rsidRPr="000F7973" w:rsidRDefault="00D41A56" w:rsidP="009B5C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4781" w:type="dxa"/>
            <w:vAlign w:val="center"/>
          </w:tcPr>
          <w:p w:rsidR="000F7973" w:rsidRPr="00AA2B5E" w:rsidRDefault="000F7973" w:rsidP="009B5CAF">
            <w:pPr>
              <w:spacing w:line="276" w:lineRule="auto"/>
              <w:jc w:val="center"/>
              <w:rPr>
                <w:b/>
              </w:rPr>
            </w:pPr>
            <w:r w:rsidRPr="003F1992">
              <w:rPr>
                <w:rFonts w:eastAsia="Times New Roman"/>
                <w:sz w:val="20"/>
                <w:szCs w:val="20"/>
              </w:rPr>
              <w:t>Gépkocsi-vizsgálati műveletek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0F7973" w:rsidRPr="00AA2B5E" w:rsidRDefault="000F7973" w:rsidP="009B5CAF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0F7973" w:rsidRDefault="00D41A56" w:rsidP="000F79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FF5BDD" w:rsidRDefault="00FF5BDD" w:rsidP="00FF5BDD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FF5BDD">
              <w:rPr>
                <w:rFonts w:eastAsia="Times New Roman"/>
                <w:sz w:val="20"/>
                <w:szCs w:val="20"/>
                <w:lang w:eastAsia="en-US"/>
              </w:rPr>
              <w:t>Elektronikus dízelszabályozás (VE EDC) vizsgálat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A</w:t>
            </w:r>
            <w:r w:rsidRPr="00FF5BDD">
              <w:rPr>
                <w:rFonts w:eastAsia="Times New Roman"/>
                <w:sz w:val="20"/>
                <w:szCs w:val="20"/>
                <w:lang w:eastAsia="en-US"/>
              </w:rPr>
              <w:t xml:space="preserve"> rendszerek szerkezeti felépítése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FF5BDD">
              <w:rPr>
                <w:rFonts w:eastAsia="Times New Roman"/>
                <w:sz w:val="20"/>
                <w:szCs w:val="20"/>
                <w:lang w:eastAsia="en-US"/>
              </w:rPr>
              <w:t>a rendszerek jeladói és beavatkozói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FF5BDD">
              <w:rPr>
                <w:rFonts w:eastAsia="Times New Roman"/>
                <w:sz w:val="20"/>
                <w:szCs w:val="20"/>
                <w:lang w:eastAsia="en-US"/>
              </w:rPr>
              <w:t>a rendszerek működése, szabályozási és vezérlési folyamatok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FF5BDD">
              <w:rPr>
                <w:rFonts w:eastAsia="Times New Roman"/>
                <w:sz w:val="20"/>
                <w:szCs w:val="20"/>
                <w:lang w:eastAsia="en-US"/>
              </w:rPr>
              <w:t>izzító rendszerek vizsgálata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0F7973" w:rsidRDefault="000F7973" w:rsidP="000F79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AA2B5E" w:rsidRDefault="00FF5BDD" w:rsidP="00FF5BDD">
            <w:pPr>
              <w:spacing w:line="276" w:lineRule="auto"/>
              <w:jc w:val="both"/>
              <w:rPr>
                <w:b/>
              </w:rPr>
            </w:pPr>
            <w:r w:rsidRPr="00FF5BDD">
              <w:rPr>
                <w:rFonts w:eastAsia="Times New Roman"/>
                <w:sz w:val="20"/>
                <w:szCs w:val="20"/>
                <w:lang w:eastAsia="en-US"/>
              </w:rPr>
              <w:t>Elektronikus dízelszabályozás (VE EDC) vizsgálat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A</w:t>
            </w:r>
            <w:r w:rsidRPr="00FF5BDD">
              <w:rPr>
                <w:rFonts w:eastAsia="Times New Roman"/>
                <w:sz w:val="20"/>
                <w:szCs w:val="20"/>
                <w:lang w:eastAsia="en-US"/>
              </w:rPr>
              <w:t xml:space="preserve"> rendszerek szerkezeti felépítése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FF5BDD">
              <w:rPr>
                <w:rFonts w:eastAsia="Times New Roman"/>
                <w:sz w:val="20"/>
                <w:szCs w:val="20"/>
                <w:lang w:eastAsia="en-US"/>
              </w:rPr>
              <w:t>a rendszerek jeladói és beavatkozói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FF5BDD">
              <w:rPr>
                <w:rFonts w:eastAsia="Times New Roman"/>
                <w:sz w:val="20"/>
                <w:szCs w:val="20"/>
                <w:lang w:eastAsia="en-US"/>
              </w:rPr>
              <w:t>a rendszerek működése, szabályozási és vezérlési folyamatok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FF5BDD">
              <w:rPr>
                <w:rFonts w:eastAsia="Times New Roman"/>
                <w:sz w:val="20"/>
                <w:szCs w:val="20"/>
                <w:lang w:eastAsia="en-US"/>
              </w:rPr>
              <w:t>izzító rendszerek vizsgálata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0F7973" w:rsidRDefault="000F7973" w:rsidP="000F79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FF5BDD" w:rsidRDefault="00FF5BDD" w:rsidP="00FF5BDD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FF5BDD">
              <w:rPr>
                <w:rFonts w:eastAsia="Times New Roman"/>
                <w:sz w:val="20"/>
                <w:szCs w:val="20"/>
                <w:lang w:eastAsia="en-US"/>
              </w:rPr>
              <w:t>Commonrail nyomástárolós dízel befecskendező rendszer vizsgálat. Személygépkocsiknál alkalmazott megoldások.</w:t>
            </w:r>
            <w:r w:rsidR="002B0882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FF5BDD">
              <w:rPr>
                <w:rFonts w:eastAsia="Times New Roman"/>
                <w:sz w:val="20"/>
                <w:szCs w:val="20"/>
                <w:lang w:eastAsia="en-US"/>
              </w:rPr>
              <w:t>Tüzelőanyag-ellátás kisnyomású rész vizsgálat.</w:t>
            </w:r>
            <w:r w:rsidR="002B0882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FF5BDD">
              <w:rPr>
                <w:rFonts w:eastAsia="Times New Roman"/>
                <w:sz w:val="20"/>
                <w:szCs w:val="20"/>
                <w:lang w:eastAsia="en-US"/>
              </w:rPr>
              <w:t xml:space="preserve">Tüzelőanyag tápszivattyú, tüzelőanyag-szűrő </w:t>
            </w:r>
            <w:r w:rsidRPr="00FF5BDD">
              <w:rPr>
                <w:sz w:val="20"/>
                <w:szCs w:val="20"/>
              </w:rPr>
              <w:t>vizsgálata.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0F7973" w:rsidRDefault="000F7973" w:rsidP="000F79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AA2B5E" w:rsidRDefault="00FF5BDD" w:rsidP="00FF5BDD">
            <w:pPr>
              <w:spacing w:line="276" w:lineRule="auto"/>
              <w:jc w:val="both"/>
              <w:rPr>
                <w:b/>
              </w:rPr>
            </w:pPr>
            <w:r w:rsidRPr="00FF5BDD">
              <w:rPr>
                <w:rFonts w:eastAsia="Times New Roman"/>
                <w:sz w:val="20"/>
                <w:szCs w:val="20"/>
                <w:lang w:eastAsia="en-US"/>
              </w:rPr>
              <w:t>Commonrail nyomástárolós dízel befecskendező rendszer vizsgálat. Tüzelőanyag-ellátás kisnyomású rész vizsgálat.</w:t>
            </w:r>
            <w:r w:rsidR="002B0882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FF5BDD">
              <w:rPr>
                <w:rFonts w:eastAsia="Times New Roman"/>
                <w:sz w:val="20"/>
                <w:szCs w:val="20"/>
                <w:lang w:eastAsia="en-US"/>
              </w:rPr>
              <w:t xml:space="preserve">Tüzelőanyag tápszivattyú, tüzelőanyag-szűrő </w:t>
            </w:r>
            <w:r w:rsidRPr="00FF5BDD">
              <w:rPr>
                <w:sz w:val="20"/>
                <w:szCs w:val="20"/>
              </w:rPr>
              <w:t>vizsgálata.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0F7973" w:rsidRDefault="000F7973" w:rsidP="000F79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FF5BDD" w:rsidRDefault="00FF5BDD" w:rsidP="002B0882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T</w:t>
            </w:r>
            <w:r w:rsidRPr="00FF5BDD">
              <w:rPr>
                <w:rFonts w:eastAsia="Times New Roman"/>
                <w:sz w:val="20"/>
                <w:szCs w:val="20"/>
                <w:lang w:eastAsia="en-US"/>
              </w:rPr>
              <w:t>üzelőanyag-ellátás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FF5BDD">
              <w:rPr>
                <w:rFonts w:eastAsia="Times New Roman"/>
                <w:sz w:val="20"/>
                <w:szCs w:val="20"/>
                <w:lang w:eastAsia="en-US"/>
              </w:rPr>
              <w:t>nagynyomású rész vizsgálat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FF5BDD">
              <w:rPr>
                <w:rFonts w:eastAsia="Times New Roman"/>
                <w:sz w:val="20"/>
                <w:szCs w:val="20"/>
                <w:lang w:eastAsia="en-US"/>
              </w:rPr>
              <w:t>injektorok vizsgálata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FF5BDD">
              <w:rPr>
                <w:rFonts w:eastAsia="Times New Roman"/>
                <w:sz w:val="20"/>
                <w:szCs w:val="20"/>
                <w:lang w:eastAsia="en-US"/>
              </w:rPr>
              <w:t>nagynyomású szivattyúk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FF5BDD">
              <w:rPr>
                <w:rFonts w:eastAsia="Times New Roman"/>
                <w:sz w:val="20"/>
                <w:szCs w:val="20"/>
                <w:lang w:eastAsia="en-US"/>
              </w:rPr>
              <w:t>Rail-cső (nagynyomású tároló)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FF5BDD">
              <w:rPr>
                <w:rFonts w:eastAsia="Times New Roman"/>
                <w:sz w:val="20"/>
                <w:szCs w:val="20"/>
                <w:lang w:eastAsia="en-US"/>
              </w:rPr>
              <w:t>nagynyomású érzékelők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FF5BDD">
              <w:rPr>
                <w:rFonts w:eastAsia="Times New Roman"/>
                <w:sz w:val="20"/>
                <w:szCs w:val="20"/>
                <w:lang w:eastAsia="en-US"/>
              </w:rPr>
              <w:t>nyomásszabályzó szelep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FF5BDD">
              <w:rPr>
                <w:rFonts w:eastAsia="Times New Roman"/>
                <w:sz w:val="20"/>
                <w:szCs w:val="20"/>
                <w:lang w:eastAsia="en-US"/>
              </w:rPr>
              <w:t>nyomáskorlátozó (lefúvató) szelep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FF5BDD">
              <w:rPr>
                <w:rFonts w:eastAsia="Times New Roman"/>
                <w:sz w:val="20"/>
                <w:szCs w:val="20"/>
                <w:lang w:eastAsia="en-US"/>
              </w:rPr>
              <w:t>porlasztó fúvókák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FF5BDD">
              <w:rPr>
                <w:rFonts w:eastAsia="Times New Roman"/>
                <w:sz w:val="20"/>
                <w:szCs w:val="20"/>
                <w:lang w:eastAsia="en-US"/>
              </w:rPr>
              <w:t>a befecskendezés szabályozás vizsgálata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0F7973" w:rsidRDefault="000F7973" w:rsidP="000F79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AA2B5E" w:rsidRDefault="00FF5BDD" w:rsidP="002B0882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T</w:t>
            </w:r>
            <w:r w:rsidRPr="00FF5BDD">
              <w:rPr>
                <w:rFonts w:eastAsia="Times New Roman"/>
                <w:sz w:val="20"/>
                <w:szCs w:val="20"/>
                <w:lang w:eastAsia="en-US"/>
              </w:rPr>
              <w:t>üzelőanyag-ellátás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FF5BDD">
              <w:rPr>
                <w:rFonts w:eastAsia="Times New Roman"/>
                <w:sz w:val="20"/>
                <w:szCs w:val="20"/>
                <w:lang w:eastAsia="en-US"/>
              </w:rPr>
              <w:t>nagynyomású rész vizsgálat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FF5BDD">
              <w:rPr>
                <w:rFonts w:eastAsia="Times New Roman"/>
                <w:sz w:val="20"/>
                <w:szCs w:val="20"/>
                <w:lang w:eastAsia="en-US"/>
              </w:rPr>
              <w:t>injektorok vizsgálata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FF5BDD">
              <w:rPr>
                <w:rFonts w:eastAsia="Times New Roman"/>
                <w:sz w:val="20"/>
                <w:szCs w:val="20"/>
                <w:lang w:eastAsia="en-US"/>
              </w:rPr>
              <w:t>nagynyomású szivattyúk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FF5BDD">
              <w:rPr>
                <w:rFonts w:eastAsia="Times New Roman"/>
                <w:sz w:val="20"/>
                <w:szCs w:val="20"/>
                <w:lang w:eastAsia="en-US"/>
              </w:rPr>
              <w:t>Rail-cső (nagynyomású tároló)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FF5BDD">
              <w:rPr>
                <w:rFonts w:eastAsia="Times New Roman"/>
                <w:sz w:val="20"/>
                <w:szCs w:val="20"/>
                <w:lang w:eastAsia="en-US"/>
              </w:rPr>
              <w:t>nagynyomású érzékelők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FF5BDD">
              <w:rPr>
                <w:rFonts w:eastAsia="Times New Roman"/>
                <w:sz w:val="20"/>
                <w:szCs w:val="20"/>
                <w:lang w:eastAsia="en-US"/>
              </w:rPr>
              <w:t>nyomásszabályzó szelep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FF5BDD">
              <w:rPr>
                <w:rFonts w:eastAsia="Times New Roman"/>
                <w:sz w:val="20"/>
                <w:szCs w:val="20"/>
                <w:lang w:eastAsia="en-US"/>
              </w:rPr>
              <w:t>nyomáskorlátozó (lefúvató) szelep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FF5BDD">
              <w:rPr>
                <w:rFonts w:eastAsia="Times New Roman"/>
                <w:sz w:val="20"/>
                <w:szCs w:val="20"/>
                <w:lang w:eastAsia="en-US"/>
              </w:rPr>
              <w:t>porlasztó fúvókák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FF5BDD">
              <w:rPr>
                <w:rFonts w:eastAsia="Times New Roman"/>
                <w:sz w:val="20"/>
                <w:szCs w:val="20"/>
                <w:lang w:eastAsia="en-US"/>
              </w:rPr>
              <w:t>a befecskendezés szabályozás vizsgálata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0F7973" w:rsidRDefault="000F7973" w:rsidP="000F79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1C1FFC" w:rsidRDefault="00FF5BDD" w:rsidP="001C1FFC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FF5BDD">
              <w:rPr>
                <w:rFonts w:eastAsia="Times New Roman"/>
                <w:sz w:val="20"/>
                <w:szCs w:val="20"/>
                <w:lang w:eastAsia="en-US"/>
              </w:rPr>
              <w:t>Forgóelosztós adagolószivattyú vizsgálata, javítása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A</w:t>
            </w:r>
            <w:r w:rsidRPr="00FF5BDD">
              <w:rPr>
                <w:rFonts w:eastAsia="Times New Roman"/>
                <w:sz w:val="20"/>
                <w:szCs w:val="20"/>
                <w:lang w:eastAsia="en-US"/>
              </w:rPr>
              <w:t xml:space="preserve"> forgóelosztós adagolószivattyú</w:t>
            </w:r>
            <w:r w:rsidR="001C1FFC">
              <w:rPr>
                <w:rFonts w:eastAsia="Times New Roman"/>
                <w:sz w:val="20"/>
                <w:szCs w:val="20"/>
                <w:lang w:eastAsia="en-US"/>
              </w:rPr>
              <w:t xml:space="preserve"> fordulatszám </w:t>
            </w:r>
            <w:r w:rsidRPr="00FF5BDD">
              <w:rPr>
                <w:rFonts w:eastAsia="Times New Roman"/>
                <w:sz w:val="20"/>
                <w:szCs w:val="20"/>
                <w:lang w:eastAsia="en-US"/>
              </w:rPr>
              <w:t>szabályozóinak vizsgálata</w:t>
            </w:r>
            <w:r w:rsidR="001C1FFC">
              <w:rPr>
                <w:rFonts w:eastAsia="Times New Roman"/>
                <w:sz w:val="20"/>
                <w:szCs w:val="20"/>
                <w:lang w:eastAsia="en-US"/>
              </w:rPr>
              <w:t>. A</w:t>
            </w:r>
            <w:r w:rsidRPr="00FF5BDD">
              <w:rPr>
                <w:rFonts w:eastAsia="Times New Roman"/>
                <w:sz w:val="20"/>
                <w:szCs w:val="20"/>
                <w:lang w:eastAsia="en-US"/>
              </w:rPr>
              <w:t>z előbefecskendezés állítás vizsgálat</w:t>
            </w:r>
            <w:r w:rsidR="001C1FFC">
              <w:rPr>
                <w:rFonts w:eastAsia="Times New Roman"/>
                <w:sz w:val="20"/>
                <w:szCs w:val="20"/>
                <w:lang w:eastAsia="en-US"/>
              </w:rPr>
              <w:t>a. E</w:t>
            </w:r>
            <w:r w:rsidRPr="00FF5BDD">
              <w:rPr>
                <w:rFonts w:eastAsia="Times New Roman"/>
                <w:sz w:val="20"/>
                <w:szCs w:val="20"/>
                <w:lang w:eastAsia="en-US"/>
              </w:rPr>
              <w:t>gyéb illesztőegységek (turbónyomás, terheléstől függő szállításkezdet, hidegindítási gyorsítás) helyes működésének vizsgálata</w:t>
            </w:r>
            <w:r w:rsidR="001C1FFC">
              <w:rPr>
                <w:rFonts w:eastAsia="Times New Roman"/>
                <w:sz w:val="20"/>
                <w:szCs w:val="20"/>
                <w:lang w:eastAsia="en-US"/>
              </w:rPr>
              <w:t>. E</w:t>
            </w:r>
            <w:r w:rsidRPr="00FF5BDD">
              <w:rPr>
                <w:rFonts w:eastAsia="Times New Roman"/>
                <w:sz w:val="20"/>
                <w:szCs w:val="20"/>
                <w:lang w:eastAsia="en-US"/>
              </w:rPr>
              <w:t>lektronikus dízelszabályozás</w:t>
            </w:r>
            <w:r w:rsidR="001C1FFC">
              <w:rPr>
                <w:rFonts w:eastAsia="Times New Roman"/>
                <w:sz w:val="20"/>
                <w:szCs w:val="20"/>
                <w:lang w:eastAsia="en-US"/>
              </w:rPr>
              <w:t>. A</w:t>
            </w:r>
            <w:r w:rsidRPr="00FF5BDD">
              <w:rPr>
                <w:rFonts w:eastAsia="Times New Roman"/>
                <w:sz w:val="20"/>
                <w:szCs w:val="20"/>
                <w:lang w:eastAsia="en-US"/>
              </w:rPr>
              <w:t>datfeldolgozás</w:t>
            </w:r>
            <w:r w:rsidR="001C1FFC"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FF5BDD">
              <w:rPr>
                <w:rFonts w:eastAsia="Times New Roman"/>
                <w:sz w:val="20"/>
                <w:szCs w:val="20"/>
                <w:lang w:eastAsia="en-US"/>
              </w:rPr>
              <w:t>befecskendezés szabályozás</w:t>
            </w:r>
            <w:r w:rsidR="001C1FFC">
              <w:rPr>
                <w:rFonts w:eastAsia="Times New Roman"/>
                <w:sz w:val="20"/>
                <w:szCs w:val="20"/>
                <w:lang w:eastAsia="en-US"/>
              </w:rPr>
              <w:t>. S</w:t>
            </w:r>
            <w:r w:rsidRPr="00FF5BDD">
              <w:rPr>
                <w:rFonts w:eastAsia="Times New Roman"/>
                <w:sz w:val="20"/>
                <w:szCs w:val="20"/>
                <w:lang w:eastAsia="en-US"/>
              </w:rPr>
              <w:t>zemélygépkocsi dízelmotorok lambdaszabályzása</w:t>
            </w:r>
            <w:r w:rsidR="001C1FFC"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0F7973" w:rsidRDefault="000F7973" w:rsidP="000F79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AA2B5E" w:rsidRDefault="001C1FFC" w:rsidP="001C1FFC">
            <w:pPr>
              <w:spacing w:line="276" w:lineRule="auto"/>
              <w:jc w:val="both"/>
              <w:rPr>
                <w:b/>
              </w:rPr>
            </w:pPr>
            <w:r w:rsidRPr="00FF5BDD">
              <w:rPr>
                <w:rFonts w:eastAsia="Times New Roman"/>
                <w:sz w:val="20"/>
                <w:szCs w:val="20"/>
                <w:lang w:eastAsia="en-US"/>
              </w:rPr>
              <w:t>Forgóelosztós adagolószivattyú vizsgálata, javítása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A</w:t>
            </w:r>
            <w:r w:rsidRPr="00FF5BDD">
              <w:rPr>
                <w:rFonts w:eastAsia="Times New Roman"/>
                <w:sz w:val="20"/>
                <w:szCs w:val="20"/>
                <w:lang w:eastAsia="en-US"/>
              </w:rPr>
              <w:t xml:space="preserve"> forgóelosztós adagolószivattyú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fordulatszám </w:t>
            </w:r>
            <w:r w:rsidRPr="00FF5BDD">
              <w:rPr>
                <w:rFonts w:eastAsia="Times New Roman"/>
                <w:sz w:val="20"/>
                <w:szCs w:val="20"/>
                <w:lang w:eastAsia="en-US"/>
              </w:rPr>
              <w:t>szabályozóinak vizsgálata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A</w:t>
            </w:r>
            <w:r w:rsidRPr="00FF5BDD">
              <w:rPr>
                <w:rFonts w:eastAsia="Times New Roman"/>
                <w:sz w:val="20"/>
                <w:szCs w:val="20"/>
                <w:lang w:eastAsia="en-US"/>
              </w:rPr>
              <w:t>z előbefecskendezés állítás vizsgálat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a. E</w:t>
            </w:r>
            <w:r w:rsidRPr="00FF5BDD">
              <w:rPr>
                <w:rFonts w:eastAsia="Times New Roman"/>
                <w:sz w:val="20"/>
                <w:szCs w:val="20"/>
                <w:lang w:eastAsia="en-US"/>
              </w:rPr>
              <w:t>gyéb illesztőegységek (turbónyomás, terheléstől függő szállításkezdet, hidegindítási gyorsítás) helyes működésének vizsgálata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E</w:t>
            </w:r>
            <w:r w:rsidRPr="00FF5BDD">
              <w:rPr>
                <w:rFonts w:eastAsia="Times New Roman"/>
                <w:sz w:val="20"/>
                <w:szCs w:val="20"/>
                <w:lang w:eastAsia="en-US"/>
              </w:rPr>
              <w:t>lektronikus dízelszabályozás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A</w:t>
            </w:r>
            <w:r w:rsidRPr="00FF5BDD">
              <w:rPr>
                <w:rFonts w:eastAsia="Times New Roman"/>
                <w:sz w:val="20"/>
                <w:szCs w:val="20"/>
                <w:lang w:eastAsia="en-US"/>
              </w:rPr>
              <w:t>datfeldolgozás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FF5BDD">
              <w:rPr>
                <w:rFonts w:eastAsia="Times New Roman"/>
                <w:sz w:val="20"/>
                <w:szCs w:val="20"/>
                <w:lang w:eastAsia="en-US"/>
              </w:rPr>
              <w:t>befecskendezés szabályozás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S</w:t>
            </w:r>
            <w:r w:rsidRPr="00FF5BDD">
              <w:rPr>
                <w:rFonts w:eastAsia="Times New Roman"/>
                <w:sz w:val="20"/>
                <w:szCs w:val="20"/>
                <w:lang w:eastAsia="en-US"/>
              </w:rPr>
              <w:t>zemélygépkocsi dízelmotorok lambdaszabályzása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0F7973" w:rsidRDefault="000F7973" w:rsidP="000F79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800507" w:rsidRDefault="00800507" w:rsidP="00800507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E</w:t>
            </w:r>
            <w:r w:rsidRPr="00FF5BDD">
              <w:rPr>
                <w:rFonts w:eastAsia="Times New Roman"/>
                <w:sz w:val="20"/>
                <w:szCs w:val="20"/>
                <w:lang w:eastAsia="en-US"/>
              </w:rPr>
              <w:t>lektronikus dízelszabályozás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A</w:t>
            </w:r>
            <w:r w:rsidRPr="00FF5BDD">
              <w:rPr>
                <w:rFonts w:eastAsia="Times New Roman"/>
                <w:sz w:val="20"/>
                <w:szCs w:val="20"/>
                <w:lang w:eastAsia="en-US"/>
              </w:rPr>
              <w:t>datfeldolgozás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FF5BDD">
              <w:rPr>
                <w:rFonts w:eastAsia="Times New Roman"/>
                <w:sz w:val="20"/>
                <w:szCs w:val="20"/>
                <w:lang w:eastAsia="en-US"/>
              </w:rPr>
              <w:t>befecskendezés szabályozás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S</w:t>
            </w:r>
            <w:r w:rsidRPr="00FF5BDD">
              <w:rPr>
                <w:rFonts w:eastAsia="Times New Roman"/>
                <w:sz w:val="20"/>
                <w:szCs w:val="20"/>
                <w:lang w:eastAsia="en-US"/>
              </w:rPr>
              <w:t>zemélygépkocsi dízelmotorok lambdaszabályzása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.  </w:t>
            </w:r>
            <w:r w:rsidRPr="00800507">
              <w:rPr>
                <w:rFonts w:eastAsia="Times New Roman"/>
                <w:sz w:val="20"/>
                <w:szCs w:val="20"/>
                <w:lang w:eastAsia="en-US"/>
              </w:rPr>
              <w:t>A dízelmotorok füstölésmérése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 w:rsidRPr="00800507">
              <w:rPr>
                <w:rFonts w:eastAsia="Times New Roman"/>
                <w:sz w:val="20"/>
                <w:szCs w:val="20"/>
                <w:lang w:eastAsia="en-US"/>
              </w:rPr>
              <w:t>Dízelmotorok környezetvédelmi vizsgálata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0F7973" w:rsidRDefault="000F7973" w:rsidP="000F79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800507" w:rsidRDefault="00800507" w:rsidP="00800507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S</w:t>
            </w:r>
            <w:r w:rsidRPr="00FF5BDD">
              <w:rPr>
                <w:rFonts w:eastAsia="Times New Roman"/>
                <w:sz w:val="20"/>
                <w:szCs w:val="20"/>
                <w:lang w:eastAsia="en-US"/>
              </w:rPr>
              <w:t>zemélygépkocsi dízelmotorok lambdaszabályzása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.  </w:t>
            </w:r>
            <w:r w:rsidRPr="00800507">
              <w:rPr>
                <w:rFonts w:eastAsia="Times New Roman"/>
                <w:sz w:val="20"/>
                <w:szCs w:val="20"/>
                <w:lang w:eastAsia="en-US"/>
              </w:rPr>
              <w:t>A dízelmotorok füstölésmérése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 w:rsidRPr="00800507">
              <w:rPr>
                <w:rFonts w:eastAsia="Times New Roman"/>
                <w:sz w:val="20"/>
                <w:szCs w:val="20"/>
                <w:lang w:eastAsia="en-US"/>
              </w:rPr>
              <w:t>Dízelmotorok környezetvédelmi vizsgálata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0F7973" w:rsidRDefault="000F7973" w:rsidP="000F79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AA2B5E" w:rsidRDefault="00800507" w:rsidP="00800507">
            <w:pPr>
              <w:spacing w:line="276" w:lineRule="auto"/>
              <w:jc w:val="both"/>
              <w:rPr>
                <w:b/>
              </w:rPr>
            </w:pPr>
            <w:r w:rsidRPr="00800507">
              <w:rPr>
                <w:rFonts w:eastAsia="Times New Roman"/>
                <w:sz w:val="20"/>
                <w:szCs w:val="20"/>
                <w:lang w:eastAsia="en-US"/>
              </w:rPr>
              <w:t>Otto-motor mechanikai vizsgálata korszerű eszközökkel (delta HC diagnosztika, fonendoszkópos vizsgálat)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 w:rsidRPr="00800507">
              <w:rPr>
                <w:rFonts w:eastAsia="Times New Roman"/>
                <w:sz w:val="20"/>
                <w:szCs w:val="20"/>
                <w:lang w:eastAsia="en-US"/>
              </w:rPr>
              <w:t>Otto-motor emisszió technikai vizsgálata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0F7973" w:rsidRDefault="000F7973" w:rsidP="000F79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AA2B5E" w:rsidRDefault="00800507" w:rsidP="00800507">
            <w:pPr>
              <w:spacing w:line="276" w:lineRule="auto"/>
              <w:jc w:val="both"/>
              <w:rPr>
                <w:b/>
              </w:rPr>
            </w:pPr>
            <w:r w:rsidRPr="00800507">
              <w:rPr>
                <w:rFonts w:eastAsia="Times New Roman"/>
                <w:sz w:val="20"/>
                <w:szCs w:val="20"/>
                <w:lang w:eastAsia="en-US"/>
              </w:rPr>
              <w:t>Otto-motor mechanikai vizsgálata korszerű eszközökkel (delta HC diagnosztika, fonendoszkópos vizsgálat)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 w:rsidRPr="00800507">
              <w:rPr>
                <w:rFonts w:eastAsia="Times New Roman"/>
                <w:sz w:val="20"/>
                <w:szCs w:val="20"/>
                <w:lang w:eastAsia="en-US"/>
              </w:rPr>
              <w:t>Otto-motor emisszió technikai vizsgálata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0F7973" w:rsidRDefault="000F7973" w:rsidP="000F79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800507" w:rsidRDefault="00800507" w:rsidP="002B0882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800507">
              <w:rPr>
                <w:rFonts w:eastAsia="Times New Roman"/>
                <w:sz w:val="20"/>
                <w:szCs w:val="20"/>
                <w:lang w:eastAsia="en-US"/>
              </w:rPr>
              <w:t>Elektronikus diagnosztika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Ö</w:t>
            </w:r>
            <w:r w:rsidRPr="00800507">
              <w:rPr>
                <w:rFonts w:eastAsia="Times New Roman"/>
                <w:sz w:val="20"/>
                <w:szCs w:val="20"/>
                <w:lang w:eastAsia="en-US"/>
              </w:rPr>
              <w:t>ndiagnosztika</w:t>
            </w:r>
            <w:r w:rsidR="002B0882"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800507">
              <w:rPr>
                <w:rFonts w:eastAsia="Times New Roman"/>
                <w:sz w:val="20"/>
                <w:szCs w:val="20"/>
                <w:lang w:eastAsia="en-US"/>
              </w:rPr>
              <w:t>fedélzeti diagnosztika (OBD)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800507">
              <w:rPr>
                <w:rFonts w:eastAsia="Times New Roman"/>
                <w:sz w:val="20"/>
                <w:szCs w:val="20"/>
                <w:lang w:eastAsia="en-US"/>
              </w:rPr>
              <w:t>a diagnosztikai rendszer vezérlése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  <w:r w:rsidR="002B0882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800507">
              <w:rPr>
                <w:rFonts w:eastAsia="Times New Roman"/>
                <w:sz w:val="20"/>
                <w:szCs w:val="20"/>
                <w:lang w:eastAsia="en-US"/>
              </w:rPr>
              <w:t>Gázemisszió diagnosztika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 w:rsidRPr="00800507">
              <w:rPr>
                <w:rFonts w:eastAsia="Times New Roman"/>
                <w:sz w:val="20"/>
                <w:szCs w:val="20"/>
                <w:lang w:eastAsia="en-US"/>
              </w:rPr>
              <w:t>Otto-motorok környezetvédelmi vizsgálata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0F7973" w:rsidRDefault="000F7973" w:rsidP="000F79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800507" w:rsidRDefault="00800507" w:rsidP="00800507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800507">
              <w:rPr>
                <w:rFonts w:eastAsia="Times New Roman"/>
                <w:sz w:val="20"/>
                <w:szCs w:val="20"/>
                <w:lang w:eastAsia="en-US"/>
              </w:rPr>
              <w:t>Automata nyomatékváltók vizsgálata, javítása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 w:rsidRPr="00800507">
              <w:rPr>
                <w:rFonts w:eastAsia="Times New Roman"/>
                <w:sz w:val="20"/>
                <w:szCs w:val="20"/>
                <w:lang w:eastAsia="en-US"/>
              </w:rPr>
              <w:t>Otto-motorok környezetvédelmi vizsgálata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0F7973" w:rsidRDefault="000F7973" w:rsidP="000F79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800507" w:rsidRDefault="00800507" w:rsidP="009B5CAF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800507">
              <w:rPr>
                <w:rFonts w:eastAsia="Times New Roman"/>
                <w:sz w:val="20"/>
                <w:szCs w:val="20"/>
                <w:lang w:eastAsia="en-US"/>
              </w:rPr>
              <w:t>Kardántengelyek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, féltengelyek javítása</w:t>
            </w:r>
            <w:r w:rsidR="002B0882">
              <w:rPr>
                <w:rFonts w:eastAsia="Times New Roman"/>
                <w:sz w:val="20"/>
                <w:szCs w:val="20"/>
                <w:lang w:eastAsia="en-US"/>
              </w:rPr>
              <w:t>,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cseréje. </w:t>
            </w:r>
            <w:r w:rsidRPr="00800507">
              <w:rPr>
                <w:rFonts w:eastAsia="Times New Roman"/>
                <w:sz w:val="20"/>
                <w:szCs w:val="20"/>
                <w:lang w:eastAsia="en-US"/>
              </w:rPr>
              <w:t>Differenciálművek, osztóművek javítása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D41A56" w:rsidRDefault="000F7973" w:rsidP="000F79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1A56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9B5CAF" w:rsidRDefault="00800507" w:rsidP="009B5CAF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800507">
              <w:rPr>
                <w:rFonts w:eastAsia="Times New Roman"/>
                <w:sz w:val="20"/>
                <w:szCs w:val="20"/>
                <w:lang w:eastAsia="en-US"/>
              </w:rPr>
              <w:t>Korszerű rugózási rendszerek vizsgálata, javítása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 w:rsidRPr="00800507">
              <w:rPr>
                <w:rFonts w:eastAsia="Times New Roman"/>
                <w:sz w:val="20"/>
                <w:szCs w:val="20"/>
                <w:lang w:eastAsia="en-US"/>
              </w:rPr>
              <w:t>Lengéscsillapító vizsgálata, cseréje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3202DD" w:rsidRDefault="00D41A56" w:rsidP="000F79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02DD">
              <w:rPr>
                <w:sz w:val="20"/>
                <w:szCs w:val="20"/>
              </w:rPr>
              <w:t>1</w:t>
            </w:r>
          </w:p>
        </w:tc>
        <w:tc>
          <w:tcPr>
            <w:tcW w:w="4781" w:type="dxa"/>
          </w:tcPr>
          <w:p w:rsidR="000B709F" w:rsidRPr="00723763" w:rsidRDefault="00723763" w:rsidP="00723763">
            <w:pPr>
              <w:autoSpaceDE/>
              <w:autoSpaceDN/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723763">
              <w:rPr>
                <w:rFonts w:eastAsia="Times New Roman"/>
                <w:sz w:val="20"/>
                <w:szCs w:val="20"/>
                <w:lang w:eastAsia="en-US"/>
              </w:rPr>
              <w:t>Fékszerkezetek vizsgálata, javítása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D41A56" w:rsidRPr="000C5825" w:rsidTr="000C5825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41A56" w:rsidRPr="000C5825" w:rsidRDefault="00D41A56" w:rsidP="000C58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41A56" w:rsidRPr="000C5825" w:rsidRDefault="000C5825" w:rsidP="000C58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5825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4781" w:type="dxa"/>
            <w:vAlign w:val="center"/>
          </w:tcPr>
          <w:p w:rsidR="00D41A56" w:rsidRPr="000C5825" w:rsidRDefault="00D41A56" w:rsidP="000C5825">
            <w:pPr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C5825">
              <w:rPr>
                <w:rFonts w:eastAsia="Times New Roman"/>
                <w:b/>
                <w:sz w:val="28"/>
                <w:szCs w:val="28"/>
              </w:rPr>
              <w:t>10424-12</w:t>
            </w:r>
          </w:p>
          <w:p w:rsidR="00D41A56" w:rsidRPr="000C5825" w:rsidRDefault="00D41A56" w:rsidP="000C58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5825">
              <w:rPr>
                <w:rFonts w:eastAsia="Times New Roman"/>
                <w:b/>
                <w:sz w:val="28"/>
                <w:szCs w:val="28"/>
              </w:rPr>
              <w:t>Járműfenntartási üzemvitel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D41A56" w:rsidRPr="000C5825" w:rsidRDefault="00D41A56" w:rsidP="000C58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1A56" w:rsidRPr="009B5CAF" w:rsidTr="009B5CAF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41A56" w:rsidRPr="009B5CAF" w:rsidRDefault="00D41A56" w:rsidP="009B5C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41A56" w:rsidRPr="009B5CAF" w:rsidRDefault="003202DD" w:rsidP="009B5C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5CAF">
              <w:rPr>
                <w:sz w:val="24"/>
                <w:szCs w:val="24"/>
              </w:rPr>
              <w:t>31</w:t>
            </w:r>
          </w:p>
        </w:tc>
        <w:tc>
          <w:tcPr>
            <w:tcW w:w="4781" w:type="dxa"/>
            <w:vAlign w:val="center"/>
          </w:tcPr>
          <w:p w:rsidR="00D41A56" w:rsidRPr="009B5CAF" w:rsidRDefault="003202DD" w:rsidP="009B5C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5CAF">
              <w:rPr>
                <w:rFonts w:eastAsia="Times New Roman"/>
                <w:color w:val="000000"/>
                <w:sz w:val="24"/>
                <w:szCs w:val="24"/>
              </w:rPr>
              <w:t>Számítástechnika gyakorlat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D41A56" w:rsidRPr="009B5CAF" w:rsidRDefault="00D41A56" w:rsidP="009B5C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1A56" w:rsidTr="009B5CAF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41A56" w:rsidRPr="00AA2B5E" w:rsidRDefault="00D41A56" w:rsidP="009B5CAF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41A56" w:rsidRPr="003202DD" w:rsidRDefault="003202DD" w:rsidP="009B5C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81" w:type="dxa"/>
            <w:vAlign w:val="center"/>
          </w:tcPr>
          <w:p w:rsidR="00D41A56" w:rsidRPr="00AA2B5E" w:rsidRDefault="003202DD" w:rsidP="009B5CAF">
            <w:pPr>
              <w:spacing w:line="276" w:lineRule="auto"/>
              <w:jc w:val="center"/>
              <w:rPr>
                <w:b/>
              </w:rPr>
            </w:pPr>
            <w:r w:rsidRPr="003F1992">
              <w:rPr>
                <w:rFonts w:eastAsia="Times New Roman"/>
                <w:sz w:val="20"/>
                <w:szCs w:val="20"/>
                <w:lang w:eastAsia="en-US"/>
              </w:rPr>
              <w:t>A rajzoló program bemutatása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D41A56" w:rsidRPr="00AA2B5E" w:rsidRDefault="00D41A56" w:rsidP="009B5CAF">
            <w:pPr>
              <w:jc w:val="center"/>
              <w:rPr>
                <w:b/>
              </w:rPr>
            </w:pPr>
          </w:p>
        </w:tc>
      </w:tr>
      <w:tr w:rsidR="00D41A56" w:rsidTr="000B709F">
        <w:trPr>
          <w:trHeight w:val="794"/>
        </w:trPr>
        <w:tc>
          <w:tcPr>
            <w:tcW w:w="661" w:type="dxa"/>
            <w:vAlign w:val="center"/>
          </w:tcPr>
          <w:p w:rsidR="00D41A56" w:rsidRPr="00AA2B5E" w:rsidRDefault="00D41A56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41A56" w:rsidRPr="00AA2B5E" w:rsidRDefault="00D41A56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41A56" w:rsidRPr="003202DD" w:rsidRDefault="003202DD" w:rsidP="000F79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02DD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D41A56" w:rsidRPr="00723763" w:rsidRDefault="00723763" w:rsidP="00723763">
            <w:pPr>
              <w:tabs>
                <w:tab w:val="left" w:pos="1080"/>
                <w:tab w:val="left" w:pos="2420"/>
              </w:tabs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723763">
              <w:rPr>
                <w:rFonts w:eastAsia="Times New Roman"/>
                <w:sz w:val="20"/>
                <w:szCs w:val="20"/>
                <w:lang w:eastAsia="en-US"/>
              </w:rPr>
              <w:t>A rajzoló program bemutatása. Felvételi vázlatkészítés. Ábrázolás metszetekkel. Egyszerűsített és különleges ábrázolások. Szabványos nézetrend alkalmazása. Különleges nézetek.</w:t>
            </w:r>
          </w:p>
        </w:tc>
        <w:tc>
          <w:tcPr>
            <w:tcW w:w="846" w:type="dxa"/>
          </w:tcPr>
          <w:p w:rsidR="00D41A56" w:rsidRPr="00AA2B5E" w:rsidRDefault="00D41A56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41A56" w:rsidRPr="00AA2B5E" w:rsidRDefault="00D41A56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41A56" w:rsidRPr="00AA2B5E" w:rsidRDefault="00D41A56" w:rsidP="001411B8">
            <w:pPr>
              <w:jc w:val="center"/>
              <w:rPr>
                <w:b/>
              </w:rPr>
            </w:pPr>
          </w:p>
        </w:tc>
      </w:tr>
      <w:tr w:rsidR="00D41A56" w:rsidTr="000B709F">
        <w:trPr>
          <w:trHeight w:val="794"/>
        </w:trPr>
        <w:tc>
          <w:tcPr>
            <w:tcW w:w="661" w:type="dxa"/>
            <w:vAlign w:val="center"/>
          </w:tcPr>
          <w:p w:rsidR="00D41A56" w:rsidRPr="00AA2B5E" w:rsidRDefault="00D41A56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41A56" w:rsidRPr="00AA2B5E" w:rsidRDefault="00D41A56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41A56" w:rsidRPr="003202DD" w:rsidRDefault="003202DD" w:rsidP="000F79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1" w:type="dxa"/>
          </w:tcPr>
          <w:p w:rsidR="009A436A" w:rsidRPr="00723763" w:rsidRDefault="00723763" w:rsidP="00723763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723763">
              <w:rPr>
                <w:rFonts w:eastAsia="Times New Roman"/>
                <w:sz w:val="20"/>
                <w:szCs w:val="20"/>
                <w:lang w:eastAsia="en-US"/>
              </w:rPr>
              <w:t>Különleges méretmegadások, mérethálózatok.</w:t>
            </w:r>
            <w:r w:rsidR="002B0882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723763">
              <w:rPr>
                <w:rFonts w:eastAsia="Times New Roman"/>
                <w:sz w:val="20"/>
                <w:szCs w:val="20"/>
                <w:lang w:eastAsia="en-US"/>
              </w:rPr>
              <w:t>Mérettűrés, illesztés. Illesztési rendszerek.</w:t>
            </w:r>
            <w:r w:rsidR="002B0882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723763">
              <w:rPr>
                <w:rFonts w:eastAsia="Times New Roman"/>
                <w:sz w:val="20"/>
                <w:szCs w:val="20"/>
                <w:lang w:eastAsia="en-US"/>
              </w:rPr>
              <w:t>Csap- és lyuktűrések táblázata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D41A56" w:rsidRPr="00AA2B5E" w:rsidRDefault="00D41A56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41A56" w:rsidRPr="00AA2B5E" w:rsidRDefault="00D41A56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41A56" w:rsidRPr="00AA2B5E" w:rsidRDefault="00D41A56" w:rsidP="001411B8">
            <w:pPr>
              <w:jc w:val="center"/>
              <w:rPr>
                <w:b/>
              </w:rPr>
            </w:pPr>
          </w:p>
        </w:tc>
      </w:tr>
      <w:tr w:rsidR="003202DD" w:rsidTr="009B5CAF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202DD" w:rsidRPr="00AA2B5E" w:rsidRDefault="003202DD" w:rsidP="009B5CAF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202DD" w:rsidRPr="003202DD" w:rsidRDefault="003202DD" w:rsidP="009B5C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81" w:type="dxa"/>
            <w:vAlign w:val="center"/>
          </w:tcPr>
          <w:p w:rsidR="003202DD" w:rsidRPr="00AA2B5E" w:rsidRDefault="003202DD" w:rsidP="009B5CAF">
            <w:pPr>
              <w:spacing w:line="276" w:lineRule="auto"/>
              <w:jc w:val="center"/>
              <w:rPr>
                <w:b/>
              </w:rPr>
            </w:pPr>
            <w:r w:rsidRPr="003F1992">
              <w:rPr>
                <w:rFonts w:eastAsia="Times New Roman"/>
                <w:sz w:val="20"/>
                <w:szCs w:val="20"/>
                <w:lang w:eastAsia="en-US"/>
              </w:rPr>
              <w:t>Alkatrész-kapcsolatok bemutatása,</w:t>
            </w:r>
            <w:r w:rsidR="009B5CAF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3F1992">
              <w:rPr>
                <w:rFonts w:eastAsia="Times New Roman"/>
                <w:sz w:val="20"/>
                <w:szCs w:val="20"/>
                <w:lang w:eastAsia="en-US"/>
              </w:rPr>
              <w:t>összeállítási rajzok készítése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3202DD" w:rsidRPr="00AA2B5E" w:rsidRDefault="003202DD" w:rsidP="009B5CAF">
            <w:pPr>
              <w:jc w:val="center"/>
              <w:rPr>
                <w:b/>
              </w:rPr>
            </w:pPr>
          </w:p>
        </w:tc>
      </w:tr>
      <w:tr w:rsidR="00D41A56" w:rsidTr="000B709F">
        <w:trPr>
          <w:trHeight w:val="794"/>
        </w:trPr>
        <w:tc>
          <w:tcPr>
            <w:tcW w:w="661" w:type="dxa"/>
            <w:vAlign w:val="center"/>
          </w:tcPr>
          <w:p w:rsidR="00D41A56" w:rsidRPr="00AA2B5E" w:rsidRDefault="00D41A56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41A56" w:rsidRPr="00AA2B5E" w:rsidRDefault="00D41A56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41A56" w:rsidRPr="003202DD" w:rsidRDefault="003202DD" w:rsidP="000F79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1" w:type="dxa"/>
          </w:tcPr>
          <w:p w:rsidR="00D41A56" w:rsidRPr="00906D79" w:rsidRDefault="009A436A" w:rsidP="00906D79">
            <w:pPr>
              <w:tabs>
                <w:tab w:val="left" w:pos="1080"/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A</w:t>
            </w:r>
            <w:r w:rsidRPr="009A436A">
              <w:rPr>
                <w:rFonts w:eastAsia="Times New Roman"/>
                <w:sz w:val="20"/>
                <w:szCs w:val="20"/>
                <w:lang w:eastAsia="en-US"/>
              </w:rPr>
              <w:t>z összeállítási rajz készítési szabályai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C</w:t>
            </w:r>
            <w:r w:rsidRPr="009A436A">
              <w:rPr>
                <w:rFonts w:eastAsia="Times New Roman"/>
                <w:sz w:val="20"/>
                <w:szCs w:val="20"/>
                <w:lang w:eastAsia="en-US"/>
              </w:rPr>
              <w:t>savarmenetes szerkezet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9A436A">
              <w:rPr>
                <w:rFonts w:eastAsia="Times New Roman"/>
                <w:sz w:val="20"/>
                <w:szCs w:val="20"/>
                <w:lang w:eastAsia="en-US"/>
              </w:rPr>
              <w:t>szegecselt szerkezet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  <w:r w:rsidR="00906D79">
              <w:rPr>
                <w:rFonts w:eastAsia="Times New Roman"/>
                <w:sz w:val="20"/>
                <w:szCs w:val="20"/>
                <w:lang w:eastAsia="en-US"/>
              </w:rPr>
              <w:t xml:space="preserve"> É</w:t>
            </w:r>
            <w:r w:rsidR="00906D79" w:rsidRPr="00906D79">
              <w:rPr>
                <w:rFonts w:eastAsia="Times New Roman"/>
                <w:sz w:val="20"/>
                <w:szCs w:val="20"/>
                <w:lang w:eastAsia="en-US"/>
              </w:rPr>
              <w:t>kkötés</w:t>
            </w:r>
            <w:r w:rsidR="00906D79"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="00906D79" w:rsidRPr="00906D79">
              <w:rPr>
                <w:rFonts w:eastAsia="Times New Roman"/>
                <w:sz w:val="20"/>
                <w:szCs w:val="20"/>
                <w:lang w:eastAsia="en-US"/>
              </w:rPr>
              <w:t>reteszkötés</w:t>
            </w:r>
            <w:r w:rsidR="00906D79"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="00906D79" w:rsidRPr="00906D79">
              <w:rPr>
                <w:rFonts w:eastAsia="Times New Roman"/>
                <w:sz w:val="20"/>
                <w:szCs w:val="20"/>
                <w:lang w:eastAsia="en-US"/>
              </w:rPr>
              <w:t>bordástengely-kötés</w:t>
            </w:r>
            <w:r w:rsidR="00906D79"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D41A56" w:rsidRPr="00AA2B5E" w:rsidRDefault="00D41A56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41A56" w:rsidRPr="00AA2B5E" w:rsidRDefault="00D41A56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41A56" w:rsidRPr="00AA2B5E" w:rsidRDefault="00D41A56" w:rsidP="001411B8">
            <w:pPr>
              <w:jc w:val="center"/>
              <w:rPr>
                <w:b/>
              </w:rPr>
            </w:pPr>
          </w:p>
        </w:tc>
      </w:tr>
      <w:tr w:rsidR="00D41A56" w:rsidTr="000B709F">
        <w:trPr>
          <w:trHeight w:val="794"/>
        </w:trPr>
        <w:tc>
          <w:tcPr>
            <w:tcW w:w="661" w:type="dxa"/>
            <w:vAlign w:val="center"/>
          </w:tcPr>
          <w:p w:rsidR="00D41A56" w:rsidRPr="00AA2B5E" w:rsidRDefault="00D41A56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41A56" w:rsidRPr="00AA2B5E" w:rsidRDefault="00D41A56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41A56" w:rsidRPr="003202DD" w:rsidRDefault="003202DD" w:rsidP="000F79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1" w:type="dxa"/>
          </w:tcPr>
          <w:p w:rsidR="00D41A56" w:rsidRPr="009B5CAF" w:rsidRDefault="00906D79" w:rsidP="009B5CAF">
            <w:pPr>
              <w:tabs>
                <w:tab w:val="left" w:pos="1080"/>
                <w:tab w:val="left" w:pos="1134"/>
              </w:tabs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É</w:t>
            </w:r>
            <w:r w:rsidRPr="00906D79">
              <w:rPr>
                <w:rFonts w:eastAsia="Times New Roman"/>
                <w:sz w:val="20"/>
                <w:szCs w:val="20"/>
                <w:lang w:eastAsia="en-US"/>
              </w:rPr>
              <w:t>kkötés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906D79">
              <w:rPr>
                <w:rFonts w:eastAsia="Times New Roman"/>
                <w:sz w:val="20"/>
                <w:szCs w:val="20"/>
                <w:lang w:eastAsia="en-US"/>
              </w:rPr>
              <w:t>reteszkötés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906D79">
              <w:rPr>
                <w:rFonts w:eastAsia="Times New Roman"/>
                <w:sz w:val="20"/>
                <w:szCs w:val="20"/>
                <w:lang w:eastAsia="en-US"/>
              </w:rPr>
              <w:t>bordástengely-kötés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F</w:t>
            </w:r>
            <w:r w:rsidRPr="00906D79">
              <w:rPr>
                <w:rFonts w:eastAsia="Times New Roman"/>
                <w:sz w:val="20"/>
                <w:szCs w:val="20"/>
                <w:lang w:eastAsia="en-US"/>
              </w:rPr>
              <w:t>ogazatok ábrázolása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D41A56" w:rsidRPr="00AA2B5E" w:rsidRDefault="00D41A56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41A56" w:rsidRPr="00AA2B5E" w:rsidRDefault="00D41A56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41A56" w:rsidRPr="00AA2B5E" w:rsidRDefault="00D41A56" w:rsidP="001411B8">
            <w:pPr>
              <w:jc w:val="center"/>
              <w:rPr>
                <w:b/>
              </w:rPr>
            </w:pPr>
          </w:p>
        </w:tc>
      </w:tr>
      <w:tr w:rsidR="003202DD" w:rsidTr="009B5CAF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202DD" w:rsidRPr="00AA2B5E" w:rsidRDefault="003202DD" w:rsidP="009B5CAF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202DD" w:rsidRPr="003202DD" w:rsidRDefault="003202DD" w:rsidP="009B5C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81" w:type="dxa"/>
            <w:vAlign w:val="center"/>
          </w:tcPr>
          <w:p w:rsidR="003202DD" w:rsidRPr="00AA2B5E" w:rsidRDefault="003202DD" w:rsidP="009B5CAF">
            <w:pPr>
              <w:spacing w:line="276" w:lineRule="auto"/>
              <w:jc w:val="center"/>
              <w:rPr>
                <w:b/>
              </w:rPr>
            </w:pPr>
            <w:r w:rsidRPr="003F1992">
              <w:rPr>
                <w:rFonts w:eastAsia="Times New Roman"/>
                <w:sz w:val="20"/>
                <w:szCs w:val="20"/>
                <w:lang w:eastAsia="en-US"/>
              </w:rPr>
              <w:t>Szakmai összeállítási rajzok rajz-olvasása,</w:t>
            </w:r>
            <w:r w:rsidR="009B5CAF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3F1992">
              <w:rPr>
                <w:rFonts w:eastAsia="Times New Roman"/>
                <w:sz w:val="20"/>
                <w:szCs w:val="20"/>
                <w:lang w:eastAsia="en-US"/>
              </w:rPr>
              <w:t>rajzi kiegészítése, rajzolása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3202DD" w:rsidRPr="00AA2B5E" w:rsidRDefault="003202DD" w:rsidP="009B5CAF">
            <w:pPr>
              <w:jc w:val="center"/>
              <w:rPr>
                <w:b/>
              </w:rPr>
            </w:pPr>
          </w:p>
        </w:tc>
      </w:tr>
      <w:tr w:rsidR="00D41A56" w:rsidTr="000B709F">
        <w:trPr>
          <w:trHeight w:val="794"/>
        </w:trPr>
        <w:tc>
          <w:tcPr>
            <w:tcW w:w="661" w:type="dxa"/>
            <w:vAlign w:val="center"/>
          </w:tcPr>
          <w:p w:rsidR="00D41A56" w:rsidRPr="00AA2B5E" w:rsidRDefault="00D41A56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41A56" w:rsidRPr="00AA2B5E" w:rsidRDefault="00D41A56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41A56" w:rsidRPr="003202DD" w:rsidRDefault="003202DD" w:rsidP="000F79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1" w:type="dxa"/>
          </w:tcPr>
          <w:p w:rsidR="00D41A56" w:rsidRPr="004114A1" w:rsidRDefault="004114A1" w:rsidP="002B0882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114A1">
              <w:rPr>
                <w:rFonts w:eastAsia="Times New Roman"/>
                <w:sz w:val="20"/>
                <w:szCs w:val="20"/>
                <w:lang w:eastAsia="en-US"/>
              </w:rPr>
              <w:t>Összeállítási rajzok rajzolvasása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C</w:t>
            </w:r>
            <w:r w:rsidRPr="004114A1">
              <w:rPr>
                <w:rFonts w:eastAsia="Times New Roman"/>
                <w:sz w:val="20"/>
                <w:szCs w:val="20"/>
                <w:lang w:eastAsia="en-US"/>
              </w:rPr>
              <w:t>savarmenetes szerkezet rajzolvasása (kerékagy, hengerfej)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4114A1">
              <w:rPr>
                <w:rFonts w:eastAsia="Times New Roman"/>
                <w:sz w:val="20"/>
                <w:szCs w:val="20"/>
                <w:lang w:eastAsia="en-US"/>
              </w:rPr>
              <w:t>szegecselt szerkezet rajzolvasása (tengelykapcsoló tárcsa)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  <w:r w:rsidR="00F566B7">
              <w:rPr>
                <w:rFonts w:eastAsia="Times New Roman"/>
                <w:sz w:val="20"/>
                <w:szCs w:val="20"/>
                <w:lang w:eastAsia="en-US"/>
              </w:rPr>
              <w:t xml:space="preserve"> É</w:t>
            </w:r>
            <w:r w:rsidR="00F566B7" w:rsidRPr="004114A1">
              <w:rPr>
                <w:rFonts w:eastAsia="Times New Roman"/>
                <w:sz w:val="20"/>
                <w:szCs w:val="20"/>
                <w:lang w:eastAsia="en-US"/>
              </w:rPr>
              <w:t>kkötés rajzolvasása</w:t>
            </w:r>
            <w:r w:rsidR="00F566B7"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="00F566B7" w:rsidRPr="004114A1">
              <w:rPr>
                <w:rFonts w:eastAsia="Times New Roman"/>
                <w:sz w:val="20"/>
                <w:szCs w:val="20"/>
                <w:lang w:eastAsia="en-US"/>
              </w:rPr>
              <w:t>reteszkötés rajzolvasása (vezérművek hajtáslánca)</w:t>
            </w:r>
            <w:r w:rsidR="00F566B7"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="00F566B7" w:rsidRPr="004114A1">
              <w:rPr>
                <w:rFonts w:eastAsia="Times New Roman"/>
                <w:sz w:val="20"/>
                <w:szCs w:val="20"/>
                <w:lang w:eastAsia="en-US"/>
              </w:rPr>
              <w:t>bordástengely-kötés rajzolvasása (váltómű, tengelykapcsoló, kerékagy) fogazatok ábrázolása</w:t>
            </w:r>
            <w:r w:rsidR="00F566B7">
              <w:rPr>
                <w:rFonts w:eastAsia="Times New Roman"/>
                <w:sz w:val="20"/>
                <w:szCs w:val="20"/>
                <w:lang w:eastAsia="en-US"/>
              </w:rPr>
              <w:t xml:space="preserve">, rajzolvasása </w:t>
            </w:r>
            <w:r w:rsidR="00F566B7" w:rsidRPr="004114A1">
              <w:rPr>
                <w:rFonts w:eastAsia="Times New Roman"/>
                <w:sz w:val="20"/>
                <w:szCs w:val="20"/>
                <w:lang w:eastAsia="en-US"/>
              </w:rPr>
              <w:t>(váltómű, differenciálmű)</w:t>
            </w:r>
            <w:r w:rsidR="002B0882"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D41A56" w:rsidRPr="00AA2B5E" w:rsidRDefault="00D41A56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41A56" w:rsidRPr="00AA2B5E" w:rsidRDefault="00D41A56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41A56" w:rsidRPr="00AA2B5E" w:rsidRDefault="00D41A56" w:rsidP="001411B8">
            <w:pPr>
              <w:jc w:val="center"/>
              <w:rPr>
                <w:b/>
              </w:rPr>
            </w:pPr>
          </w:p>
        </w:tc>
      </w:tr>
      <w:tr w:rsidR="00D41A56" w:rsidTr="000B709F">
        <w:trPr>
          <w:trHeight w:val="794"/>
        </w:trPr>
        <w:tc>
          <w:tcPr>
            <w:tcW w:w="661" w:type="dxa"/>
            <w:vAlign w:val="center"/>
          </w:tcPr>
          <w:p w:rsidR="00D41A56" w:rsidRPr="00AA2B5E" w:rsidRDefault="00D41A56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41A56" w:rsidRPr="00AA2B5E" w:rsidRDefault="00D41A56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41A56" w:rsidRPr="003202DD" w:rsidRDefault="003202DD" w:rsidP="000F79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D41A56" w:rsidRPr="004114A1" w:rsidRDefault="00F566B7" w:rsidP="002B0882">
            <w:pPr>
              <w:tabs>
                <w:tab w:val="left" w:pos="1080"/>
                <w:tab w:val="left" w:pos="2420"/>
              </w:tabs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C</w:t>
            </w:r>
            <w:r w:rsidRPr="004114A1">
              <w:rPr>
                <w:rFonts w:eastAsia="Times New Roman"/>
                <w:sz w:val="20"/>
                <w:szCs w:val="20"/>
                <w:lang w:eastAsia="en-US"/>
              </w:rPr>
              <w:t>savarmenetes szerkezet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,</w:t>
            </w:r>
            <w:r w:rsidRPr="004114A1">
              <w:rPr>
                <w:rFonts w:eastAsia="Times New Roman"/>
                <w:sz w:val="20"/>
                <w:szCs w:val="20"/>
                <w:lang w:eastAsia="en-US"/>
              </w:rPr>
              <w:t xml:space="preserve"> szegecselt szerkezet</w:t>
            </w:r>
            <w:r w:rsidR="002B0882">
              <w:rPr>
                <w:rFonts w:eastAsia="Times New Roman"/>
                <w:sz w:val="20"/>
                <w:szCs w:val="20"/>
                <w:lang w:eastAsia="en-US"/>
              </w:rPr>
              <w:t>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="004114A1">
              <w:rPr>
                <w:rFonts w:eastAsia="Times New Roman"/>
                <w:sz w:val="20"/>
                <w:szCs w:val="20"/>
                <w:lang w:eastAsia="en-US"/>
              </w:rPr>
              <w:t>É</w:t>
            </w:r>
            <w:r w:rsidR="004114A1" w:rsidRPr="004114A1">
              <w:rPr>
                <w:rFonts w:eastAsia="Times New Roman"/>
                <w:sz w:val="20"/>
                <w:szCs w:val="20"/>
                <w:lang w:eastAsia="en-US"/>
              </w:rPr>
              <w:t>kkötés</w:t>
            </w:r>
            <w:r w:rsidR="004114A1"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="004114A1" w:rsidRPr="004114A1">
              <w:rPr>
                <w:rFonts w:eastAsia="Times New Roman"/>
                <w:sz w:val="20"/>
                <w:szCs w:val="20"/>
                <w:lang w:eastAsia="en-US"/>
              </w:rPr>
              <w:t>reteszkötés</w:t>
            </w:r>
            <w:r w:rsidR="004114A1"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="004114A1" w:rsidRPr="004114A1">
              <w:rPr>
                <w:rFonts w:eastAsia="Times New Roman"/>
                <w:sz w:val="20"/>
                <w:szCs w:val="20"/>
                <w:lang w:eastAsia="en-US"/>
              </w:rPr>
              <w:t>bordástengely-kötés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,</w:t>
            </w:r>
            <w:r w:rsidR="004114A1" w:rsidRPr="004114A1">
              <w:rPr>
                <w:rFonts w:eastAsia="Times New Roman"/>
                <w:sz w:val="20"/>
                <w:szCs w:val="20"/>
                <w:lang w:eastAsia="en-US"/>
              </w:rPr>
              <w:t xml:space="preserve"> fogazatok ábrázolása</w:t>
            </w:r>
            <w:r w:rsidR="002B0882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="004114A1" w:rsidRPr="004114A1">
              <w:rPr>
                <w:rFonts w:eastAsia="Times New Roman"/>
                <w:sz w:val="20"/>
                <w:szCs w:val="20"/>
                <w:lang w:eastAsia="en-US"/>
              </w:rPr>
              <w:t>(váltómű, differenciálmű)</w:t>
            </w:r>
            <w:r w:rsidR="004114A1"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 w:rsidR="004114A1" w:rsidRPr="004114A1">
              <w:rPr>
                <w:rFonts w:eastAsia="Times New Roman"/>
                <w:sz w:val="20"/>
                <w:szCs w:val="20"/>
                <w:lang w:eastAsia="en-US"/>
              </w:rPr>
              <w:t>Összeállítási rajzok rajzi kiegészítése</w:t>
            </w:r>
            <w:r w:rsidR="004114A1"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 w:rsidR="004114A1" w:rsidRPr="004114A1">
              <w:rPr>
                <w:rFonts w:eastAsia="Times New Roman"/>
                <w:sz w:val="20"/>
                <w:szCs w:val="20"/>
                <w:lang w:eastAsia="en-US"/>
              </w:rPr>
              <w:t>Összeállítási rajzok rajzolása</w:t>
            </w:r>
            <w:r w:rsidR="004114A1"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D41A56" w:rsidRPr="00AA2B5E" w:rsidRDefault="00D41A56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41A56" w:rsidRPr="00AA2B5E" w:rsidRDefault="00D41A56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41A56" w:rsidRPr="00AA2B5E" w:rsidRDefault="00D41A56" w:rsidP="001411B8">
            <w:pPr>
              <w:jc w:val="center"/>
              <w:rPr>
                <w:b/>
              </w:rPr>
            </w:pPr>
          </w:p>
        </w:tc>
      </w:tr>
      <w:tr w:rsidR="003202DD" w:rsidTr="000C5825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202DD" w:rsidRPr="00AA2B5E" w:rsidRDefault="003202DD" w:rsidP="000C5825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202DD" w:rsidRPr="003202DD" w:rsidRDefault="000D5AC8" w:rsidP="000C58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248</w:t>
            </w:r>
          </w:p>
        </w:tc>
        <w:tc>
          <w:tcPr>
            <w:tcW w:w="4781" w:type="dxa"/>
            <w:vAlign w:val="center"/>
          </w:tcPr>
          <w:p w:rsidR="003202DD" w:rsidRPr="003202DD" w:rsidRDefault="003202DD" w:rsidP="000C5825">
            <w:pPr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202DD">
              <w:rPr>
                <w:rFonts w:eastAsia="Times New Roman"/>
                <w:b/>
                <w:sz w:val="28"/>
                <w:szCs w:val="28"/>
              </w:rPr>
              <w:t>10425-12</w:t>
            </w:r>
          </w:p>
          <w:p w:rsidR="003202DD" w:rsidRPr="00AA2B5E" w:rsidRDefault="003202DD" w:rsidP="000C5825">
            <w:pPr>
              <w:spacing w:line="276" w:lineRule="auto"/>
              <w:jc w:val="center"/>
              <w:rPr>
                <w:b/>
              </w:rPr>
            </w:pPr>
            <w:r w:rsidRPr="003F1992">
              <w:rPr>
                <w:rFonts w:eastAsia="Times New Roman"/>
                <w:b/>
                <w:sz w:val="28"/>
                <w:szCs w:val="28"/>
              </w:rPr>
              <w:t>Korszerű járműtechnika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3202DD" w:rsidRPr="00AA2B5E" w:rsidRDefault="003202DD" w:rsidP="000C5825">
            <w:pPr>
              <w:jc w:val="center"/>
              <w:rPr>
                <w:b/>
              </w:rPr>
            </w:pPr>
          </w:p>
        </w:tc>
      </w:tr>
      <w:tr w:rsidR="003202DD" w:rsidRPr="009B5CAF" w:rsidTr="009B5CAF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202DD" w:rsidRPr="009B5CAF" w:rsidRDefault="003202DD" w:rsidP="009B5C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202DD" w:rsidRPr="009B5CAF" w:rsidRDefault="003202DD" w:rsidP="009B5C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5CAF">
              <w:rPr>
                <w:sz w:val="24"/>
                <w:szCs w:val="24"/>
              </w:rPr>
              <w:t>124</w:t>
            </w:r>
          </w:p>
        </w:tc>
        <w:tc>
          <w:tcPr>
            <w:tcW w:w="4781" w:type="dxa"/>
            <w:vAlign w:val="center"/>
          </w:tcPr>
          <w:p w:rsidR="003202DD" w:rsidRPr="009B5CAF" w:rsidRDefault="00850210" w:rsidP="009B5C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5CAF">
              <w:rPr>
                <w:rFonts w:eastAsia="Times New Roman"/>
                <w:color w:val="000000"/>
                <w:sz w:val="24"/>
                <w:szCs w:val="24"/>
              </w:rPr>
              <w:t>Korszerű járműtechnika gyakorlat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3202DD" w:rsidRPr="009B5CAF" w:rsidRDefault="003202DD" w:rsidP="009B5C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4B0B" w:rsidTr="009B5CAF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64B0B" w:rsidRPr="00AA2B5E" w:rsidRDefault="00264B0B" w:rsidP="009B5CAF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3202DD" w:rsidRDefault="003202DD" w:rsidP="009B5C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781" w:type="dxa"/>
            <w:vAlign w:val="center"/>
          </w:tcPr>
          <w:p w:rsidR="00264B0B" w:rsidRPr="000B709F" w:rsidRDefault="003202DD" w:rsidP="009B5C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F1992">
              <w:rPr>
                <w:rFonts w:eastAsia="Times New Roman"/>
                <w:sz w:val="20"/>
                <w:szCs w:val="20"/>
              </w:rPr>
              <w:t>Otto-motoros járművek integrált motorirányító rendszereinek vizsgálata és javítása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264B0B" w:rsidRPr="00AA2B5E" w:rsidRDefault="00264B0B" w:rsidP="009B5CAF">
            <w:pPr>
              <w:jc w:val="center"/>
              <w:rPr>
                <w:b/>
              </w:rPr>
            </w:pPr>
          </w:p>
        </w:tc>
      </w:tr>
      <w:tr w:rsidR="00264B0B" w:rsidTr="000B709F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3202DD" w:rsidRDefault="001E2B09" w:rsidP="000F79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264B0B" w:rsidRPr="005457B5" w:rsidRDefault="005457B5" w:rsidP="005457B5">
            <w:pPr>
              <w:widowControl w:val="0"/>
              <w:tabs>
                <w:tab w:val="left" w:pos="1870"/>
              </w:tabs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5457B5">
              <w:rPr>
                <w:rFonts w:eastAsia="Times New Roman"/>
                <w:sz w:val="20"/>
                <w:szCs w:val="20"/>
                <w:lang w:eastAsia="en-US"/>
              </w:rPr>
              <w:t>Változtatható paraméterű szelepvezérlés vizsgálata és javítása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A</w:t>
            </w:r>
            <w:r w:rsidRPr="005457B5">
              <w:rPr>
                <w:rFonts w:eastAsia="Times New Roman"/>
                <w:sz w:val="20"/>
                <w:szCs w:val="20"/>
                <w:lang w:eastAsia="en-US"/>
              </w:rPr>
              <w:t>z alrendszer vizsgálata a párhuzamos diagnosztika módszerével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5457B5">
              <w:rPr>
                <w:rFonts w:eastAsia="Times New Roman"/>
                <w:sz w:val="20"/>
                <w:szCs w:val="20"/>
                <w:lang w:eastAsia="en-US"/>
              </w:rPr>
              <w:t>az alrendszer vizsgálata a soros diagnosztika módszerével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5457B5">
              <w:rPr>
                <w:rFonts w:eastAsia="Times New Roman"/>
                <w:sz w:val="20"/>
                <w:szCs w:val="20"/>
                <w:lang w:eastAsia="en-US"/>
              </w:rPr>
              <w:t>mechanikus és hidraulikus hibák diagnosztizálásnak módjai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5457B5">
              <w:rPr>
                <w:rFonts w:eastAsia="Times New Roman"/>
                <w:sz w:val="20"/>
                <w:szCs w:val="20"/>
                <w:lang w:eastAsia="en-US"/>
              </w:rPr>
              <w:t>a feltárt alrendszer hibák gyári technológia szerinti javítása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3202DD" w:rsidRDefault="001E2B09" w:rsidP="000F79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B87FE0" w:rsidRDefault="005457B5" w:rsidP="002B0882">
            <w:pPr>
              <w:widowControl w:val="0"/>
              <w:tabs>
                <w:tab w:val="left" w:pos="1870"/>
              </w:tabs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5457B5">
              <w:rPr>
                <w:rFonts w:eastAsia="Times New Roman"/>
                <w:sz w:val="20"/>
                <w:szCs w:val="20"/>
                <w:lang w:eastAsia="en-US"/>
              </w:rPr>
              <w:t>S-DIS gyújtás vizsgálata és javítása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A</w:t>
            </w:r>
            <w:r w:rsidRPr="005457B5">
              <w:rPr>
                <w:rFonts w:eastAsia="Times New Roman"/>
                <w:sz w:val="20"/>
                <w:szCs w:val="20"/>
                <w:lang w:eastAsia="en-US"/>
              </w:rPr>
              <w:t>z alrendszer vizsgálata a párhuzamos diagnosztika módszerével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5457B5">
              <w:rPr>
                <w:rFonts w:eastAsia="Times New Roman"/>
                <w:sz w:val="20"/>
                <w:szCs w:val="20"/>
                <w:lang w:eastAsia="en-US"/>
              </w:rPr>
              <w:t>az alrendszer vizsgálata a soros diagnosztika módszerével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  <w:r w:rsidR="002B0882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A</w:t>
            </w:r>
            <w:r w:rsidRPr="005457B5">
              <w:rPr>
                <w:rFonts w:eastAsia="Times New Roman"/>
                <w:sz w:val="20"/>
                <w:szCs w:val="20"/>
                <w:lang w:eastAsia="en-US"/>
              </w:rPr>
              <w:t xml:space="preserve"> feltárt alrendszer hibák gyári technológia szerinti javítása</w:t>
            </w:r>
            <w:r w:rsidR="00B87FE0"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3202DD" w:rsidRDefault="001E2B09" w:rsidP="000F79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B87FE0" w:rsidRDefault="00B87FE0" w:rsidP="00B87FE0">
            <w:pPr>
              <w:widowControl w:val="0"/>
              <w:tabs>
                <w:tab w:val="left" w:pos="1870"/>
              </w:tabs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B87FE0">
              <w:rPr>
                <w:rFonts w:eastAsia="Times New Roman"/>
                <w:sz w:val="20"/>
                <w:szCs w:val="20"/>
                <w:lang w:eastAsia="en-US"/>
              </w:rPr>
              <w:t>Kisnyomású benzinbefecskendező rendszer vizsgálata és javítása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A</w:t>
            </w:r>
            <w:r w:rsidRPr="00B87FE0">
              <w:rPr>
                <w:rFonts w:eastAsia="Times New Roman"/>
                <w:sz w:val="20"/>
                <w:szCs w:val="20"/>
                <w:lang w:eastAsia="en-US"/>
              </w:rPr>
              <w:t>z alrendszer vizsgálata a párhuzamos diagnosztika módszerével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B87FE0">
              <w:rPr>
                <w:rFonts w:eastAsia="Times New Roman"/>
                <w:sz w:val="20"/>
                <w:szCs w:val="20"/>
                <w:lang w:eastAsia="en-US"/>
              </w:rPr>
              <w:t>az alrendszer vizsgálata a soros diagnosztika módszerével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M</w:t>
            </w:r>
            <w:r w:rsidRPr="00B87FE0">
              <w:rPr>
                <w:rFonts w:eastAsia="Times New Roman"/>
                <w:sz w:val="20"/>
                <w:szCs w:val="20"/>
                <w:lang w:eastAsia="en-US"/>
              </w:rPr>
              <w:t>echanikus és hidraulikus hibák diagnosztizálásnak módjai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3202DD" w:rsidRDefault="001E2B09" w:rsidP="000F79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B87FE0" w:rsidRDefault="00B87FE0" w:rsidP="00B87FE0">
            <w:pPr>
              <w:widowControl w:val="0"/>
              <w:tabs>
                <w:tab w:val="num" w:pos="3960"/>
              </w:tabs>
              <w:suppressAutoHyphens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B87FE0">
              <w:rPr>
                <w:rFonts w:eastAsia="Times New Roman"/>
                <w:sz w:val="20"/>
                <w:szCs w:val="20"/>
                <w:lang w:eastAsia="en-US"/>
              </w:rPr>
              <w:t>Kisnyomású benzinbefecskendező rendszer vizsgálata és javítása</w:t>
            </w:r>
            <w:r w:rsidR="00774862">
              <w:rPr>
                <w:rFonts w:eastAsia="Times New Roman"/>
                <w:sz w:val="20"/>
                <w:szCs w:val="20"/>
                <w:lang w:eastAsia="en-US"/>
              </w:rPr>
              <w:t>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A</w:t>
            </w:r>
            <w:r w:rsidRPr="00B87FE0">
              <w:rPr>
                <w:rFonts w:eastAsia="Times New Roman"/>
                <w:sz w:val="20"/>
                <w:szCs w:val="20"/>
                <w:lang w:eastAsia="en-US"/>
              </w:rPr>
              <w:t xml:space="preserve"> légellátó rendszer vizsgálata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B87FE0">
              <w:rPr>
                <w:rFonts w:eastAsia="Times New Roman"/>
                <w:sz w:val="20"/>
                <w:szCs w:val="20"/>
                <w:lang w:eastAsia="en-US"/>
              </w:rPr>
              <w:t>a három komponensre ható katalizátor ellenőrzése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A</w:t>
            </w:r>
            <w:r w:rsidRPr="00B87FE0">
              <w:rPr>
                <w:rFonts w:eastAsia="Times New Roman"/>
                <w:sz w:val="20"/>
                <w:szCs w:val="20"/>
                <w:lang w:eastAsia="en-US"/>
              </w:rPr>
              <w:t xml:space="preserve"> feltárt alrendszer hibák gyári technológia szerinti elhárítása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 w:rsidRPr="00B87FE0">
              <w:rPr>
                <w:rFonts w:eastAsia="Times New Roman"/>
                <w:sz w:val="20"/>
                <w:szCs w:val="20"/>
                <w:lang w:eastAsia="en-US"/>
              </w:rPr>
              <w:t>Nagynyomású (közvetlen) benzinbefecskendező rendszer vizsgálata és javítása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A</w:t>
            </w:r>
            <w:r w:rsidRPr="00B87FE0">
              <w:rPr>
                <w:rFonts w:eastAsia="Times New Roman"/>
                <w:sz w:val="20"/>
                <w:szCs w:val="20"/>
                <w:lang w:eastAsia="en-US"/>
              </w:rPr>
              <w:t>z alrendszer vizsgálata a párhuzamos diagnosztika módszerével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B87FE0">
              <w:rPr>
                <w:rFonts w:eastAsia="Times New Roman"/>
                <w:sz w:val="20"/>
                <w:szCs w:val="20"/>
                <w:lang w:eastAsia="en-US"/>
              </w:rPr>
              <w:t>az alrendszer vizsgálata a soros diagnosztika módszerével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3202DD" w:rsidRDefault="001E2B09" w:rsidP="000F79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B87FE0" w:rsidRDefault="00B87FE0" w:rsidP="00B87FE0">
            <w:pPr>
              <w:widowControl w:val="0"/>
              <w:tabs>
                <w:tab w:val="left" w:pos="1870"/>
              </w:tabs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B87FE0">
              <w:rPr>
                <w:rFonts w:eastAsia="Times New Roman"/>
                <w:sz w:val="20"/>
                <w:szCs w:val="20"/>
                <w:lang w:eastAsia="en-US"/>
              </w:rPr>
              <w:t>Nagynyomású (közvetlen) benzinbefecskendező rendszer vizsgálata és javítása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A</w:t>
            </w:r>
            <w:r w:rsidRPr="00B87FE0">
              <w:rPr>
                <w:rFonts w:eastAsia="Times New Roman"/>
                <w:sz w:val="20"/>
                <w:szCs w:val="20"/>
                <w:lang w:eastAsia="en-US"/>
              </w:rPr>
              <w:t>z alrendszer vizsgálata a párhuzamos diagnosztika módszerével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B87FE0">
              <w:rPr>
                <w:rFonts w:eastAsia="Times New Roman"/>
                <w:sz w:val="20"/>
                <w:szCs w:val="20"/>
                <w:lang w:eastAsia="en-US"/>
              </w:rPr>
              <w:t>az alrendszer vizsgálata a soros diagnosztika módszerével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M</w:t>
            </w:r>
            <w:r w:rsidRPr="00B87FE0">
              <w:rPr>
                <w:rFonts w:eastAsia="Times New Roman"/>
                <w:sz w:val="20"/>
                <w:szCs w:val="20"/>
                <w:lang w:eastAsia="en-US"/>
              </w:rPr>
              <w:t>echanikus és hidraulikus hibák diagnosztizálásnak módjai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B87FE0">
              <w:rPr>
                <w:rFonts w:eastAsia="Times New Roman"/>
                <w:sz w:val="20"/>
                <w:szCs w:val="20"/>
                <w:lang w:eastAsia="en-US"/>
              </w:rPr>
              <w:t>a légellátó rendszer vizsgálata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B87FE0">
              <w:rPr>
                <w:rFonts w:eastAsia="Times New Roman"/>
                <w:sz w:val="20"/>
                <w:szCs w:val="20"/>
                <w:lang w:eastAsia="en-US"/>
              </w:rPr>
              <w:t>a nitrogénoxid tároló katalizátor ellenőrzése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A</w:t>
            </w:r>
            <w:r w:rsidRPr="00B87FE0">
              <w:rPr>
                <w:rFonts w:eastAsia="Times New Roman"/>
                <w:sz w:val="20"/>
                <w:szCs w:val="20"/>
                <w:lang w:eastAsia="en-US"/>
              </w:rPr>
              <w:t xml:space="preserve"> feltárt alrendszer hibák gyári technológia szerinti elhárítása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3202DD" w:rsidRDefault="001E2B09" w:rsidP="001E2B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1" w:type="dxa"/>
          </w:tcPr>
          <w:p w:rsidR="00B87FE0" w:rsidRPr="00B87FE0" w:rsidRDefault="00B87FE0" w:rsidP="00B87FE0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B87FE0">
              <w:rPr>
                <w:rFonts w:eastAsia="Times New Roman"/>
                <w:sz w:val="20"/>
                <w:szCs w:val="20"/>
                <w:lang w:eastAsia="en-US"/>
              </w:rPr>
              <w:t>Nagynyomású (közvetlen) benzinbefecskendező rendszer vizsgálata és javítása</w:t>
            </w:r>
            <w:r w:rsidR="00774862">
              <w:rPr>
                <w:rFonts w:eastAsia="Times New Roman"/>
                <w:sz w:val="20"/>
                <w:szCs w:val="20"/>
                <w:lang w:eastAsia="en-US"/>
              </w:rPr>
              <w:t>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A</w:t>
            </w:r>
            <w:r w:rsidRPr="00B87FE0">
              <w:rPr>
                <w:rFonts w:eastAsia="Times New Roman"/>
                <w:sz w:val="20"/>
                <w:szCs w:val="20"/>
                <w:lang w:eastAsia="en-US"/>
              </w:rPr>
              <w:t xml:space="preserve"> feltárt alrendszer hibák gyári technológia szerinti elhárítása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1E2B09" w:rsidTr="009B5CAF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1E2B09" w:rsidRPr="00AA2B5E" w:rsidRDefault="001E2B09" w:rsidP="009B5CAF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E2B09" w:rsidRPr="003202DD" w:rsidRDefault="001E2B09" w:rsidP="009B5C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781" w:type="dxa"/>
            <w:vAlign w:val="center"/>
          </w:tcPr>
          <w:p w:rsidR="001E2B09" w:rsidRPr="00AA2B5E" w:rsidRDefault="001E2B09" w:rsidP="009B5CAF">
            <w:pPr>
              <w:spacing w:line="276" w:lineRule="auto"/>
              <w:jc w:val="center"/>
              <w:rPr>
                <w:b/>
              </w:rPr>
            </w:pPr>
            <w:r w:rsidRPr="003F1992">
              <w:rPr>
                <w:rFonts w:eastAsia="Times New Roman"/>
                <w:sz w:val="20"/>
                <w:szCs w:val="20"/>
              </w:rPr>
              <w:t>Dízelmotoros járművek integrált motorirányító rendszereinek vizsgálata és javítása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1E2B09" w:rsidRPr="00AA2B5E" w:rsidRDefault="001E2B09" w:rsidP="009B5CAF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3202DD" w:rsidRDefault="001E2B09" w:rsidP="000F79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B87FE0" w:rsidRDefault="00B87FE0" w:rsidP="00B87FE0">
            <w:pPr>
              <w:widowControl w:val="0"/>
              <w:tabs>
                <w:tab w:val="left" w:pos="1870"/>
              </w:tabs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B87FE0">
              <w:rPr>
                <w:rFonts w:eastAsia="Times New Roman"/>
                <w:sz w:val="20"/>
                <w:szCs w:val="20"/>
                <w:lang w:eastAsia="en-US"/>
              </w:rPr>
              <w:t>Forgóelosztós (VE-EDC) és adagolóporlasztós dízelbefecskendező rendszer vizsgálata és javítása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A</w:t>
            </w:r>
            <w:r w:rsidRPr="00B87FE0">
              <w:rPr>
                <w:rFonts w:eastAsia="Times New Roman"/>
                <w:sz w:val="20"/>
                <w:szCs w:val="20"/>
                <w:lang w:eastAsia="en-US"/>
              </w:rPr>
              <w:t>z alrendszer vizsgálata a párhuzamos diagnosztika módszerével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3202DD" w:rsidRDefault="001E2B09" w:rsidP="001E2B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F545DB" w:rsidRDefault="00B87FE0" w:rsidP="00774862">
            <w:pPr>
              <w:widowControl w:val="0"/>
              <w:tabs>
                <w:tab w:val="num" w:pos="3960"/>
              </w:tabs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B87FE0">
              <w:rPr>
                <w:rFonts w:eastAsia="Times New Roman"/>
                <w:sz w:val="20"/>
                <w:szCs w:val="20"/>
                <w:lang w:eastAsia="en-US"/>
              </w:rPr>
              <w:t>Forgóelosztós (VE-EDC) és adagolóporlasztós dízelbefecskendező rendszer vizsgálata és javítása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A</w:t>
            </w:r>
            <w:r w:rsidRPr="00B87FE0">
              <w:rPr>
                <w:rFonts w:eastAsia="Times New Roman"/>
                <w:sz w:val="20"/>
                <w:szCs w:val="20"/>
                <w:lang w:eastAsia="en-US"/>
              </w:rPr>
              <w:t>z alrendszer vizsgálata a párhuzamos diagnosztika módszerével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 w:rsidR="00774862">
              <w:rPr>
                <w:rFonts w:eastAsia="Times New Roman"/>
                <w:bCs/>
                <w:iCs/>
                <w:sz w:val="20"/>
                <w:szCs w:val="20"/>
                <w:lang w:eastAsia="en-US"/>
              </w:rPr>
              <w:t>T</w:t>
            </w:r>
            <w:r w:rsidRPr="00B87FE0">
              <w:rPr>
                <w:rFonts w:eastAsia="Times New Roman"/>
                <w:bCs/>
                <w:iCs/>
                <w:sz w:val="20"/>
                <w:szCs w:val="20"/>
                <w:lang w:eastAsia="en-US"/>
              </w:rPr>
              <w:t>estek és tápok vizsgálata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en-US"/>
              </w:rPr>
              <w:t>. A</w:t>
            </w:r>
            <w:r w:rsidRPr="00B87FE0">
              <w:rPr>
                <w:rFonts w:eastAsia="Times New Roman"/>
                <w:bCs/>
                <w:iCs/>
                <w:sz w:val="20"/>
                <w:szCs w:val="20"/>
                <w:lang w:eastAsia="en-US"/>
              </w:rPr>
              <w:t xml:space="preserve"> bemeneti információk (szenzorok) vizsgálata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en-US"/>
              </w:rPr>
              <w:t xml:space="preserve">, </w:t>
            </w:r>
            <w:r w:rsidRPr="00B87FE0">
              <w:rPr>
                <w:rFonts w:eastAsia="Times New Roman"/>
                <w:bCs/>
                <w:iCs/>
                <w:sz w:val="20"/>
                <w:szCs w:val="20"/>
                <w:lang w:eastAsia="en-US"/>
              </w:rPr>
              <w:t>a beavatkozók működésének ellenőrzése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en-US"/>
              </w:rPr>
              <w:t>.</w:t>
            </w:r>
            <w:r w:rsidR="00774862">
              <w:rPr>
                <w:rFonts w:eastAsia="Times New Roman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="00F545DB">
              <w:rPr>
                <w:rFonts w:eastAsia="Times New Roman"/>
                <w:sz w:val="20"/>
                <w:szCs w:val="20"/>
                <w:lang w:eastAsia="en-US"/>
              </w:rPr>
              <w:t>A</w:t>
            </w:r>
            <w:r w:rsidR="00F545DB" w:rsidRPr="00B87FE0">
              <w:rPr>
                <w:rFonts w:eastAsia="Times New Roman"/>
                <w:sz w:val="20"/>
                <w:szCs w:val="20"/>
                <w:lang w:eastAsia="en-US"/>
              </w:rPr>
              <w:t>z alrendszer vizsgálata a soros diagnosztika módszerével</w:t>
            </w:r>
            <w:r w:rsidR="00F545DB">
              <w:rPr>
                <w:rFonts w:eastAsia="Times New Roman"/>
                <w:sz w:val="20"/>
                <w:szCs w:val="20"/>
                <w:lang w:eastAsia="en-US"/>
              </w:rPr>
              <w:t>. M</w:t>
            </w:r>
            <w:r w:rsidR="00F545DB" w:rsidRPr="00B87FE0">
              <w:rPr>
                <w:rFonts w:eastAsia="Times New Roman"/>
                <w:sz w:val="20"/>
                <w:szCs w:val="20"/>
                <w:lang w:eastAsia="en-US"/>
              </w:rPr>
              <w:t>echanikus és hidraulikus hibák diagnosztizálásnak módjai</w:t>
            </w:r>
            <w:r w:rsidR="00F545DB">
              <w:rPr>
                <w:rFonts w:eastAsia="Times New Roman"/>
                <w:sz w:val="20"/>
                <w:szCs w:val="20"/>
                <w:lang w:eastAsia="en-US"/>
              </w:rPr>
              <w:t>,</w:t>
            </w:r>
            <w:r w:rsidR="00F545DB" w:rsidRPr="00B87FE0">
              <w:rPr>
                <w:rFonts w:eastAsia="Times New Roman"/>
                <w:sz w:val="20"/>
                <w:szCs w:val="20"/>
                <w:lang w:eastAsia="en-US"/>
              </w:rPr>
              <w:t xml:space="preserve"> a légellátó rendszer vizsgálata</w:t>
            </w:r>
            <w:r w:rsidR="00F545DB"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="00F545DB" w:rsidRPr="00B87FE0">
              <w:rPr>
                <w:rFonts w:eastAsia="Times New Roman"/>
                <w:sz w:val="20"/>
                <w:szCs w:val="20"/>
                <w:lang w:eastAsia="en-US"/>
              </w:rPr>
              <w:t>a feltárt alrendszer hibák gyári technológia szerinti elhárítása</w:t>
            </w:r>
            <w:r w:rsidR="00F545DB">
              <w:rPr>
                <w:rFonts w:eastAsia="Times New Roman"/>
                <w:sz w:val="20"/>
                <w:szCs w:val="20"/>
                <w:lang w:eastAsia="en-US"/>
              </w:rPr>
              <w:t>. D</w:t>
            </w:r>
            <w:r w:rsidR="00F545DB" w:rsidRPr="00B87FE0">
              <w:rPr>
                <w:rFonts w:eastAsia="Times New Roman"/>
                <w:sz w:val="20"/>
                <w:szCs w:val="20"/>
                <w:lang w:eastAsia="en-US"/>
              </w:rPr>
              <w:t>ízel oxidációs katalizátor (DOC) ellenőrzése</w:t>
            </w:r>
            <w:r w:rsidR="00F545DB"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="00F545DB" w:rsidRPr="00B87FE0">
              <w:rPr>
                <w:rFonts w:eastAsia="Times New Roman"/>
                <w:sz w:val="20"/>
                <w:szCs w:val="20"/>
                <w:lang w:eastAsia="en-US"/>
              </w:rPr>
              <w:t>a feltárt alrendszer hibák gyári technológia szerinti elhárítása</w:t>
            </w:r>
            <w:r w:rsidR="00F545DB"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3202DD" w:rsidRDefault="001E2B09" w:rsidP="001E2B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AA2B5E" w:rsidRDefault="00F545DB" w:rsidP="00F545DB">
            <w:pPr>
              <w:widowControl w:val="0"/>
              <w:tabs>
                <w:tab w:val="num" w:pos="3960"/>
              </w:tabs>
              <w:suppressAutoHyphens/>
              <w:autoSpaceDE/>
              <w:autoSpaceDN/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M</w:t>
            </w:r>
            <w:r w:rsidRPr="00B87FE0">
              <w:rPr>
                <w:rFonts w:eastAsia="Times New Roman"/>
                <w:sz w:val="20"/>
                <w:szCs w:val="20"/>
                <w:lang w:eastAsia="en-US"/>
              </w:rPr>
              <w:t>echanikus és hidraulikus hibák diagnosztizálásnak módjai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,</w:t>
            </w:r>
            <w:r w:rsidRPr="00B87FE0">
              <w:rPr>
                <w:rFonts w:eastAsia="Times New Roman"/>
                <w:sz w:val="20"/>
                <w:szCs w:val="20"/>
                <w:lang w:eastAsia="en-US"/>
              </w:rPr>
              <w:t xml:space="preserve"> a légellátó rendszer vizsgálata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B87FE0">
              <w:rPr>
                <w:rFonts w:eastAsia="Times New Roman"/>
                <w:sz w:val="20"/>
                <w:szCs w:val="20"/>
                <w:lang w:eastAsia="en-US"/>
              </w:rPr>
              <w:t>a feltárt alrendszer hibák gyári technológia szerinti elhárítása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D</w:t>
            </w:r>
            <w:r w:rsidRPr="00B87FE0">
              <w:rPr>
                <w:rFonts w:eastAsia="Times New Roman"/>
                <w:sz w:val="20"/>
                <w:szCs w:val="20"/>
                <w:lang w:eastAsia="en-US"/>
              </w:rPr>
              <w:t>ízel oxidációs katalizátor (DOC) ellenőrzése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B87FE0">
              <w:rPr>
                <w:rFonts w:eastAsia="Times New Roman"/>
                <w:sz w:val="20"/>
                <w:szCs w:val="20"/>
                <w:lang w:eastAsia="en-US"/>
              </w:rPr>
              <w:t>a feltárt alrendszer hibák gyári technológia szerinti elhárítása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3202DD" w:rsidRDefault="001E2B09" w:rsidP="001E2B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F545DB" w:rsidRDefault="00F545DB" w:rsidP="00F545DB">
            <w:pPr>
              <w:widowControl w:val="0"/>
              <w:tabs>
                <w:tab w:val="left" w:pos="1870"/>
              </w:tabs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F545DB">
              <w:rPr>
                <w:rFonts w:eastAsia="Times New Roman"/>
                <w:sz w:val="20"/>
                <w:szCs w:val="20"/>
                <w:lang w:eastAsia="en-US"/>
              </w:rPr>
              <w:t>Közös nyomásterű dízelbefecskendező rendszerek (CR) vizsgálata és javítása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A</w:t>
            </w:r>
            <w:r w:rsidRPr="00F545DB">
              <w:rPr>
                <w:rFonts w:eastAsia="Times New Roman"/>
                <w:sz w:val="20"/>
                <w:szCs w:val="20"/>
                <w:lang w:eastAsia="en-US"/>
              </w:rPr>
              <w:t>z alrendszer vizsgálata a párhuzamos diagnosztika módszerével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F545DB">
              <w:rPr>
                <w:rFonts w:eastAsia="Times New Roman"/>
                <w:bCs/>
                <w:iCs/>
                <w:sz w:val="20"/>
                <w:szCs w:val="20"/>
                <w:lang w:eastAsia="en-US"/>
              </w:rPr>
              <w:t>testek és tápok vizsgálata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en-US"/>
              </w:rPr>
              <w:t>,</w:t>
            </w:r>
            <w:r w:rsidR="00774862">
              <w:rPr>
                <w:rFonts w:eastAsia="Times New Roman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F545DB">
              <w:rPr>
                <w:rFonts w:eastAsia="Times New Roman"/>
                <w:bCs/>
                <w:iCs/>
                <w:sz w:val="20"/>
                <w:szCs w:val="20"/>
                <w:lang w:eastAsia="en-US"/>
              </w:rPr>
              <w:t>a bemeneti információk (szenzorok) ellenőrzése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en-US"/>
              </w:rPr>
              <w:t>,</w:t>
            </w:r>
            <w:r w:rsidR="00774862">
              <w:rPr>
                <w:rFonts w:eastAsia="Times New Roman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F545DB">
              <w:rPr>
                <w:rFonts w:eastAsia="Times New Roman"/>
                <w:bCs/>
                <w:iCs/>
                <w:sz w:val="20"/>
                <w:szCs w:val="20"/>
                <w:lang w:eastAsia="en-US"/>
              </w:rPr>
              <w:t>a beavatkozók működésének ellenőrzése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3202DD" w:rsidRDefault="001E2B09" w:rsidP="001E2B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F545DB" w:rsidRDefault="00F545DB" w:rsidP="00F545DB">
            <w:pPr>
              <w:widowControl w:val="0"/>
              <w:tabs>
                <w:tab w:val="num" w:pos="3960"/>
              </w:tabs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F545DB">
              <w:rPr>
                <w:rFonts w:eastAsia="Times New Roman"/>
                <w:sz w:val="20"/>
                <w:szCs w:val="20"/>
                <w:lang w:eastAsia="en-US"/>
              </w:rPr>
              <w:t>Közös nyomásterű dízelbefecskendező rendszerek (CR) vizsgálata és javítása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A</w:t>
            </w:r>
            <w:r w:rsidRPr="00F545DB">
              <w:rPr>
                <w:rFonts w:eastAsia="Times New Roman"/>
                <w:sz w:val="20"/>
                <w:szCs w:val="20"/>
                <w:lang w:eastAsia="en-US"/>
              </w:rPr>
              <w:t>z alrendszer vizsgálata a soros diagnosztika módszerével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A</w:t>
            </w:r>
            <w:r w:rsidRPr="00F545DB">
              <w:rPr>
                <w:rFonts w:eastAsia="Times New Roman"/>
                <w:sz w:val="20"/>
                <w:szCs w:val="20"/>
                <w:lang w:eastAsia="en-US"/>
              </w:rPr>
              <w:t xml:space="preserve"> töltésellátó rendszerei, az összetett, illetve többlépcsős turbófeltöltés folyamatának vizsgálata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F545DB">
              <w:rPr>
                <w:rFonts w:eastAsia="Times New Roman"/>
                <w:sz w:val="20"/>
                <w:szCs w:val="20"/>
                <w:lang w:eastAsia="en-US"/>
              </w:rPr>
              <w:t>a nitrogénoxid tároló katalizátor (NSC) katalizátor, vagy szelektív katalitikus redukciós katalizátor (SCR), vagy/és dízel részecskeszűrő (DPF) ellenőrzése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F545DB">
              <w:rPr>
                <w:rFonts w:eastAsia="Times New Roman"/>
                <w:sz w:val="20"/>
                <w:szCs w:val="20"/>
                <w:lang w:eastAsia="en-US"/>
              </w:rPr>
              <w:t>a feltárt alrendszer hibák gyári technológia szerinti elhárítása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1E2B09" w:rsidRDefault="001E2B09" w:rsidP="001E2B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2B09"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</w:tcPr>
          <w:p w:rsidR="000B709F" w:rsidRPr="00AA2B5E" w:rsidRDefault="00F545DB" w:rsidP="00D93ACD">
            <w:pPr>
              <w:jc w:val="both"/>
              <w:rPr>
                <w:b/>
              </w:rPr>
            </w:pPr>
            <w:r w:rsidRPr="00F545DB">
              <w:rPr>
                <w:rFonts w:eastAsia="Times New Roman"/>
                <w:sz w:val="20"/>
                <w:szCs w:val="20"/>
                <w:lang w:eastAsia="en-US"/>
              </w:rPr>
              <w:t>Közös nyomásterű dízelbefecskendező rendszerek (CR) vizsgálata és javítása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A</w:t>
            </w:r>
            <w:r w:rsidRPr="00F545DB">
              <w:rPr>
                <w:rFonts w:eastAsia="Times New Roman"/>
                <w:sz w:val="20"/>
                <w:szCs w:val="20"/>
                <w:lang w:eastAsia="en-US"/>
              </w:rPr>
              <w:t>z alrendszer vizsgálata a soros diagnosztika módszerével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1E2B09" w:rsidTr="009B5CAF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1E2B09" w:rsidRPr="00AA2B5E" w:rsidRDefault="001E2B09" w:rsidP="009B5CAF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E2B09" w:rsidRPr="009576D2" w:rsidRDefault="009576D2" w:rsidP="009B5C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576D2">
              <w:rPr>
                <w:sz w:val="20"/>
                <w:szCs w:val="20"/>
              </w:rPr>
              <w:t>42</w:t>
            </w:r>
          </w:p>
        </w:tc>
        <w:tc>
          <w:tcPr>
            <w:tcW w:w="4781" w:type="dxa"/>
            <w:vAlign w:val="center"/>
          </w:tcPr>
          <w:p w:rsidR="001E2B09" w:rsidRPr="00AA2B5E" w:rsidRDefault="009576D2" w:rsidP="009B5CAF">
            <w:pPr>
              <w:spacing w:line="276" w:lineRule="auto"/>
              <w:jc w:val="center"/>
              <w:rPr>
                <w:b/>
              </w:rPr>
            </w:pPr>
            <w:r w:rsidRPr="003F1992">
              <w:rPr>
                <w:rFonts w:eastAsia="Times New Roman"/>
                <w:sz w:val="20"/>
                <w:szCs w:val="20"/>
              </w:rPr>
              <w:t>Gépjárművek egyéb korszerű elektronikusan irányított rendszereinek vizsgálata és javítás</w:t>
            </w: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1E2B09" w:rsidRPr="00AA2B5E" w:rsidRDefault="001E2B09" w:rsidP="009B5CAF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1E2B09" w:rsidRDefault="001E2B09" w:rsidP="001E2B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2B09">
              <w:rPr>
                <w:sz w:val="20"/>
                <w:szCs w:val="20"/>
              </w:rPr>
              <w:t>6</w:t>
            </w:r>
          </w:p>
        </w:tc>
        <w:tc>
          <w:tcPr>
            <w:tcW w:w="4781" w:type="dxa"/>
          </w:tcPr>
          <w:p w:rsidR="000B709F" w:rsidRPr="00F30AB5" w:rsidRDefault="00F30AB5" w:rsidP="00F30AB5">
            <w:pPr>
              <w:widowControl w:val="0"/>
              <w:tabs>
                <w:tab w:val="left" w:pos="1870"/>
              </w:tabs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F30AB5">
              <w:rPr>
                <w:rFonts w:eastAsia="Times New Roman"/>
                <w:sz w:val="20"/>
                <w:szCs w:val="20"/>
                <w:lang w:eastAsia="en-US"/>
              </w:rPr>
              <w:t>Termo-menedzsment rendszerek vizsgálata és javítása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 w:rsidRPr="00F30AB5">
              <w:rPr>
                <w:rFonts w:eastAsia="Times New Roman"/>
                <w:sz w:val="20"/>
                <w:szCs w:val="20"/>
                <w:lang w:eastAsia="en-US"/>
              </w:rPr>
              <w:t>Aktív felfüggesztési, utas kényelmi és járműstabilizáló rendszerek vizsgálata és javítása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 w:rsidRPr="00F30AB5">
              <w:rPr>
                <w:rFonts w:eastAsia="Times New Roman"/>
                <w:sz w:val="20"/>
                <w:szCs w:val="20"/>
                <w:lang w:eastAsia="en-US"/>
              </w:rPr>
              <w:t>Elektromos szervokormányok vizsgálata és javítása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1E2B09" w:rsidRDefault="009576D2" w:rsidP="001E2B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F30AB5" w:rsidRDefault="00F30AB5" w:rsidP="00F30AB5">
            <w:pPr>
              <w:widowControl w:val="0"/>
              <w:tabs>
                <w:tab w:val="left" w:pos="1870"/>
              </w:tabs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F30AB5">
              <w:rPr>
                <w:rFonts w:eastAsia="Times New Roman"/>
                <w:sz w:val="20"/>
                <w:szCs w:val="20"/>
                <w:lang w:eastAsia="en-US"/>
              </w:rPr>
              <w:t>Robotizált és kéttengelykapcsolós sebességváltók vizsgálata és javítása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 w:rsidRPr="00F30AB5">
              <w:rPr>
                <w:rFonts w:eastAsia="Times New Roman"/>
                <w:sz w:val="20"/>
                <w:szCs w:val="20"/>
                <w:lang w:eastAsia="en-US"/>
              </w:rPr>
              <w:t>Haszongépjárművek elektronikusan irányított fékberendezései (EBS)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1E2B09" w:rsidRDefault="009576D2" w:rsidP="001E2B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5F2798" w:rsidRDefault="005F2798" w:rsidP="005F2798">
            <w:pPr>
              <w:widowControl w:val="0"/>
              <w:tabs>
                <w:tab w:val="left" w:pos="1870"/>
              </w:tabs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5F2798">
              <w:rPr>
                <w:rFonts w:eastAsia="Times New Roman"/>
                <w:sz w:val="20"/>
                <w:szCs w:val="20"/>
                <w:lang w:eastAsia="en-US"/>
              </w:rPr>
              <w:t>Gépjárművek korszerű világító és jelzőberendezései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 w:rsidRPr="005F2798">
              <w:rPr>
                <w:rFonts w:eastAsia="Times New Roman"/>
                <w:sz w:val="20"/>
                <w:szCs w:val="20"/>
                <w:lang w:eastAsia="en-US"/>
              </w:rPr>
              <w:t>Utasvisszatartó (SRS) és gyalogosvédelmi rendszerek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A</w:t>
            </w:r>
            <w:r w:rsidRPr="005F2798">
              <w:rPr>
                <w:rFonts w:eastAsia="Times New Roman"/>
                <w:sz w:val="20"/>
                <w:szCs w:val="20"/>
                <w:lang w:eastAsia="en-US"/>
              </w:rPr>
              <w:t xml:space="preserve"> rendszerek vizsgálata a párhuzamos diagnosztika módszerével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5F2798">
              <w:rPr>
                <w:rFonts w:eastAsia="Times New Roman"/>
                <w:sz w:val="20"/>
                <w:szCs w:val="20"/>
                <w:lang w:eastAsia="en-US"/>
              </w:rPr>
              <w:t>a rendszerek vizsgálata a soros diagnosztika módszerével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5F2798">
              <w:rPr>
                <w:rFonts w:eastAsia="Times New Roman"/>
                <w:sz w:val="20"/>
                <w:szCs w:val="20"/>
                <w:lang w:eastAsia="en-US"/>
              </w:rPr>
              <w:t>a feltárt alrendszer hibák gyári technológia szerinti elhárítása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1E2B09" w:rsidRDefault="009576D2" w:rsidP="001E2B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5F2798" w:rsidRDefault="005F2798" w:rsidP="005F2798">
            <w:pPr>
              <w:widowControl w:val="0"/>
              <w:tabs>
                <w:tab w:val="num" w:pos="3960"/>
              </w:tabs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5F2798">
              <w:rPr>
                <w:rFonts w:eastAsia="Times New Roman"/>
                <w:sz w:val="20"/>
                <w:szCs w:val="20"/>
                <w:lang w:eastAsia="en-US"/>
              </w:rPr>
              <w:t>Hibrid-</w:t>
            </w:r>
            <w:r w:rsidR="00774862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F2798">
              <w:rPr>
                <w:rFonts w:eastAsia="Times New Roman"/>
                <w:sz w:val="20"/>
                <w:szCs w:val="20"/>
                <w:lang w:eastAsia="en-US"/>
              </w:rPr>
              <w:t>és a tisztán villamos hajtású járművek vizsgálata és javítása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A</w:t>
            </w:r>
            <w:r w:rsidRPr="005F2798">
              <w:rPr>
                <w:rFonts w:eastAsia="Times New Roman"/>
                <w:sz w:val="20"/>
                <w:szCs w:val="20"/>
                <w:lang w:eastAsia="en-US"/>
              </w:rPr>
              <w:t xml:space="preserve"> hibrid-és a tisztán villamos hajtású járművekkel kapcsolatos speciális munkavédelmi és </w:t>
            </w:r>
            <w:r w:rsidRPr="005F2798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üzemeltetési ismeretek a gyakorlatban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A</w:t>
            </w:r>
            <w:r w:rsidRPr="005F2798">
              <w:rPr>
                <w:rFonts w:eastAsia="Times New Roman"/>
                <w:sz w:val="20"/>
                <w:szCs w:val="20"/>
                <w:lang w:eastAsia="en-US"/>
              </w:rPr>
              <w:t>plugin hibrid (PHV) és a tisztán villamos hajtású jármű (EV) hálózati töltőre kapcsolása és a töltési folyamat felügyelete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A</w:t>
            </w:r>
            <w:r w:rsidRPr="005F2798">
              <w:rPr>
                <w:rFonts w:eastAsia="Times New Roman"/>
                <w:sz w:val="20"/>
                <w:szCs w:val="20"/>
                <w:lang w:eastAsia="en-US"/>
              </w:rPr>
              <w:t xml:space="preserve"> hibridhajtású járművek szerviz-üzemmódba kapcsolása és a környezetvédelmi felülvizsgálat végrehajtása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1E2B09" w:rsidRDefault="009576D2" w:rsidP="001E2B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5F2798" w:rsidRDefault="005F2798" w:rsidP="005F2798">
            <w:pPr>
              <w:widowControl w:val="0"/>
              <w:tabs>
                <w:tab w:val="num" w:pos="3960"/>
              </w:tabs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A</w:t>
            </w:r>
            <w:r w:rsidRPr="005F2798">
              <w:rPr>
                <w:rFonts w:eastAsia="Times New Roman"/>
                <w:sz w:val="20"/>
                <w:szCs w:val="20"/>
                <w:lang w:eastAsia="en-US"/>
              </w:rPr>
              <w:t xml:space="preserve"> hibrid-</w:t>
            </w:r>
            <w:r w:rsidR="00774862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F2798">
              <w:rPr>
                <w:rFonts w:eastAsia="Times New Roman"/>
                <w:sz w:val="20"/>
                <w:szCs w:val="20"/>
                <w:lang w:eastAsia="en-US"/>
              </w:rPr>
              <w:t>és a tisztán villamos hajtású járművek előírt módon történő szétkapcsolása a szervizkapcsoló kikapcsolásával, a gyártó által előírt módon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en-US"/>
              </w:rPr>
              <w:t>A</w:t>
            </w:r>
            <w:r w:rsidRPr="005F2798">
              <w:rPr>
                <w:rFonts w:eastAsia="Times New Roman"/>
                <w:bCs/>
                <w:iCs/>
                <w:sz w:val="20"/>
                <w:szCs w:val="20"/>
                <w:lang w:eastAsia="en-US"/>
              </w:rPr>
              <w:t xml:space="preserve"> HV akkumulátorgyártó által előírt módon történő kiszerelése és a telep biztonságos tárolása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1E2B09" w:rsidRDefault="009576D2" w:rsidP="001E2B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0B709F" w:rsidRPr="005F2798" w:rsidRDefault="005F2798" w:rsidP="005F2798">
            <w:pPr>
              <w:widowControl w:val="0"/>
              <w:tabs>
                <w:tab w:val="num" w:pos="3960"/>
              </w:tabs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A</w:t>
            </w:r>
            <w:r w:rsidRPr="005F2798">
              <w:rPr>
                <w:rFonts w:eastAsia="Times New Roman"/>
                <w:sz w:val="20"/>
                <w:szCs w:val="20"/>
                <w:lang w:eastAsia="en-US"/>
              </w:rPr>
              <w:t xml:space="preserve"> HV és az EV rendszerek szigetelésvizsgálatának elvégzése a SAE J1766 szerint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A</w:t>
            </w:r>
            <w:r w:rsidRPr="005F2798">
              <w:rPr>
                <w:rFonts w:eastAsia="Times New Roman"/>
                <w:sz w:val="20"/>
                <w:szCs w:val="20"/>
                <w:lang w:eastAsia="en-US"/>
              </w:rPr>
              <w:t xml:space="preserve"> hibridirányító (HV-ECU), a motorirányító (Engine-ECU) és a HV akkumulátort-felügyelő (BAT-ECU) rendszerek soros diagnosztikája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9576D2" w:rsidRPr="009B5CAF" w:rsidTr="009B5CAF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9576D2" w:rsidRPr="009B5CAF" w:rsidRDefault="009576D2" w:rsidP="009B5C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576D2" w:rsidRPr="009B5CAF" w:rsidRDefault="009576D2" w:rsidP="009B5C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5CAF">
              <w:rPr>
                <w:sz w:val="24"/>
                <w:szCs w:val="24"/>
              </w:rPr>
              <w:t>124</w:t>
            </w:r>
          </w:p>
        </w:tc>
        <w:tc>
          <w:tcPr>
            <w:tcW w:w="4781" w:type="dxa"/>
            <w:vAlign w:val="center"/>
          </w:tcPr>
          <w:p w:rsidR="009576D2" w:rsidRPr="009B5CAF" w:rsidRDefault="009576D2" w:rsidP="009B5C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5CAF">
              <w:rPr>
                <w:rFonts w:eastAsia="Times New Roman"/>
                <w:color w:val="000000"/>
                <w:sz w:val="24"/>
                <w:szCs w:val="24"/>
              </w:rPr>
              <w:t>Gépjármű-elektronikai mérések gyakorlat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9576D2" w:rsidRPr="009B5CAF" w:rsidRDefault="009576D2" w:rsidP="009B5C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76D2" w:rsidTr="009B5CAF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9576D2" w:rsidRPr="00AA2B5E" w:rsidRDefault="009576D2" w:rsidP="009B5CAF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576D2" w:rsidRPr="001E2B09" w:rsidRDefault="009576D2" w:rsidP="009B5C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781" w:type="dxa"/>
            <w:vAlign w:val="center"/>
          </w:tcPr>
          <w:p w:rsidR="009576D2" w:rsidRPr="00AA2B5E" w:rsidRDefault="009576D2" w:rsidP="009B5CAF">
            <w:pPr>
              <w:spacing w:line="276" w:lineRule="auto"/>
              <w:jc w:val="center"/>
              <w:rPr>
                <w:b/>
              </w:rPr>
            </w:pPr>
            <w:r w:rsidRPr="003F1992">
              <w:rPr>
                <w:rFonts w:eastAsia="Times New Roman"/>
                <w:sz w:val="20"/>
                <w:szCs w:val="20"/>
              </w:rPr>
              <w:t>Gépjármű-elektronikai mérések gyakorlat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9576D2" w:rsidRPr="00AA2B5E" w:rsidRDefault="009576D2" w:rsidP="009B5CAF">
            <w:pPr>
              <w:jc w:val="center"/>
              <w:rPr>
                <w:b/>
              </w:rPr>
            </w:pPr>
          </w:p>
        </w:tc>
      </w:tr>
      <w:tr w:rsidR="00264B0B" w:rsidTr="009B5CAF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1E2B09" w:rsidRDefault="009576D2" w:rsidP="001E2B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264B0B" w:rsidRPr="00FB3F08" w:rsidRDefault="00FB3F08" w:rsidP="00FB3F08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FB3F08">
              <w:rPr>
                <w:rFonts w:eastAsia="Times New Roman"/>
                <w:sz w:val="20"/>
                <w:szCs w:val="20"/>
                <w:lang w:eastAsia="en-US"/>
              </w:rPr>
              <w:t>Elektromechanikus szervokormány vizsgálata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M</w:t>
            </w:r>
            <w:r w:rsidRPr="00FB3F08">
              <w:rPr>
                <w:rFonts w:eastAsia="Times New Roman"/>
                <w:sz w:val="20"/>
                <w:szCs w:val="20"/>
                <w:lang w:eastAsia="en-US"/>
              </w:rPr>
              <w:t>űködésvizsgála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t, </w:t>
            </w:r>
            <w:r w:rsidRPr="00FB3F08">
              <w:rPr>
                <w:rFonts w:eastAsia="Times New Roman"/>
                <w:sz w:val="20"/>
                <w:szCs w:val="20"/>
                <w:lang w:eastAsia="en-US"/>
              </w:rPr>
              <w:t>diagnosztika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9576D2" w:rsidTr="009B5CAF">
        <w:trPr>
          <w:trHeight w:val="794"/>
        </w:trPr>
        <w:tc>
          <w:tcPr>
            <w:tcW w:w="661" w:type="dxa"/>
            <w:vAlign w:val="center"/>
          </w:tcPr>
          <w:p w:rsidR="009576D2" w:rsidRPr="00AA2B5E" w:rsidRDefault="009576D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576D2" w:rsidRPr="00AA2B5E" w:rsidRDefault="009576D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576D2" w:rsidRPr="001E2B09" w:rsidRDefault="009576D2" w:rsidP="001E2B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9576D2" w:rsidRPr="00FB3F08" w:rsidRDefault="00FB3F08" w:rsidP="00FB3F08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FB3F08">
              <w:rPr>
                <w:rFonts w:eastAsia="Times New Roman"/>
                <w:sz w:val="20"/>
                <w:szCs w:val="20"/>
                <w:lang w:eastAsia="en-US"/>
              </w:rPr>
              <w:t>Világítástechnikai berendezések mérése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FB3F08">
              <w:rPr>
                <w:rFonts w:eastAsia="Times New Roman"/>
                <w:sz w:val="20"/>
                <w:szCs w:val="20"/>
                <w:lang w:eastAsia="en-US"/>
              </w:rPr>
              <w:t>működésvizsgálat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a. </w:t>
            </w:r>
            <w:r w:rsidRPr="00FB3F08">
              <w:rPr>
                <w:rFonts w:eastAsia="Times New Roman"/>
                <w:sz w:val="20"/>
                <w:szCs w:val="20"/>
                <w:lang w:eastAsia="en-US"/>
              </w:rPr>
              <w:t>CAN rendszer vizsgálata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M</w:t>
            </w:r>
            <w:r w:rsidRPr="00FB3F08">
              <w:rPr>
                <w:rFonts w:eastAsia="Times New Roman"/>
                <w:sz w:val="20"/>
                <w:szCs w:val="20"/>
                <w:lang w:eastAsia="en-US"/>
              </w:rPr>
              <w:t>űködésvizsgálat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FB3F08">
              <w:rPr>
                <w:rFonts w:eastAsia="Times New Roman"/>
                <w:sz w:val="20"/>
                <w:szCs w:val="20"/>
                <w:lang w:eastAsia="en-US"/>
              </w:rPr>
              <w:t>diagnosztika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9576D2" w:rsidRPr="00AA2B5E" w:rsidRDefault="009576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576D2" w:rsidRPr="00AA2B5E" w:rsidRDefault="009576D2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9576D2" w:rsidRPr="00AA2B5E" w:rsidRDefault="009576D2" w:rsidP="001411B8">
            <w:pPr>
              <w:jc w:val="center"/>
              <w:rPr>
                <w:b/>
              </w:rPr>
            </w:pPr>
          </w:p>
        </w:tc>
      </w:tr>
      <w:tr w:rsidR="009576D2" w:rsidTr="009B5CAF">
        <w:trPr>
          <w:trHeight w:val="794"/>
        </w:trPr>
        <w:tc>
          <w:tcPr>
            <w:tcW w:w="661" w:type="dxa"/>
            <w:vAlign w:val="center"/>
          </w:tcPr>
          <w:p w:rsidR="009576D2" w:rsidRPr="00AA2B5E" w:rsidRDefault="009576D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576D2" w:rsidRPr="00AA2B5E" w:rsidRDefault="009576D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576D2" w:rsidRPr="001E2B09" w:rsidRDefault="009576D2" w:rsidP="001E2B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9576D2" w:rsidRPr="00FB3F08" w:rsidRDefault="00FB3F08" w:rsidP="00FB3F08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FB3F08">
              <w:rPr>
                <w:rFonts w:eastAsia="Times New Roman"/>
                <w:sz w:val="20"/>
                <w:szCs w:val="20"/>
                <w:lang w:eastAsia="en-US"/>
              </w:rPr>
              <w:t>Közös nyomásterű dízelbefecskendező rendszer vizsgálata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M</w:t>
            </w:r>
            <w:r w:rsidRPr="00FB3F08">
              <w:rPr>
                <w:rFonts w:eastAsia="Times New Roman"/>
                <w:sz w:val="20"/>
                <w:szCs w:val="20"/>
                <w:lang w:eastAsia="en-US"/>
              </w:rPr>
              <w:t>űködésvizsgálat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FB3F08">
              <w:rPr>
                <w:rFonts w:eastAsia="Times New Roman"/>
                <w:sz w:val="20"/>
                <w:szCs w:val="20"/>
                <w:lang w:eastAsia="en-US"/>
              </w:rPr>
              <w:t>diagnosztika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9576D2" w:rsidRPr="00AA2B5E" w:rsidRDefault="009576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576D2" w:rsidRPr="00AA2B5E" w:rsidRDefault="009576D2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9576D2" w:rsidRPr="00AA2B5E" w:rsidRDefault="009576D2" w:rsidP="001411B8">
            <w:pPr>
              <w:jc w:val="center"/>
              <w:rPr>
                <w:b/>
              </w:rPr>
            </w:pPr>
          </w:p>
        </w:tc>
      </w:tr>
      <w:tr w:rsidR="009576D2" w:rsidTr="00FB3F08">
        <w:trPr>
          <w:trHeight w:val="705"/>
        </w:trPr>
        <w:tc>
          <w:tcPr>
            <w:tcW w:w="661" w:type="dxa"/>
            <w:vAlign w:val="center"/>
          </w:tcPr>
          <w:p w:rsidR="009576D2" w:rsidRPr="00AA2B5E" w:rsidRDefault="009576D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576D2" w:rsidRPr="00AA2B5E" w:rsidRDefault="009576D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576D2" w:rsidRPr="001E2B09" w:rsidRDefault="009576D2" w:rsidP="001E2B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9576D2" w:rsidRPr="00FB3F08" w:rsidRDefault="00FB3F08" w:rsidP="00FB3F08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FB3F08">
              <w:rPr>
                <w:rFonts w:eastAsia="Times New Roman"/>
                <w:sz w:val="20"/>
                <w:szCs w:val="20"/>
                <w:lang w:eastAsia="en-US"/>
              </w:rPr>
              <w:t>Közös nyomásterű dízelbefecskendező rendszer vizsgálata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M</w:t>
            </w:r>
            <w:r w:rsidRPr="00FB3F08">
              <w:rPr>
                <w:rFonts w:eastAsia="Times New Roman"/>
                <w:sz w:val="20"/>
                <w:szCs w:val="20"/>
                <w:lang w:eastAsia="en-US"/>
              </w:rPr>
              <w:t>űködésvizsgálat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FB3F08">
              <w:rPr>
                <w:rFonts w:eastAsia="Times New Roman"/>
                <w:sz w:val="20"/>
                <w:szCs w:val="20"/>
                <w:lang w:eastAsia="en-US"/>
              </w:rPr>
              <w:t>diagnosztika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  <w:r w:rsidR="00774862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FB3F08">
              <w:rPr>
                <w:rFonts w:eastAsia="Times New Roman"/>
                <w:sz w:val="20"/>
                <w:szCs w:val="20"/>
                <w:lang w:eastAsia="en-US"/>
              </w:rPr>
              <w:t>Elektronikusan vezérelt benzinbefecskendező rendszer vizsgálata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M</w:t>
            </w:r>
            <w:r w:rsidRPr="00FB3F08">
              <w:rPr>
                <w:rFonts w:eastAsia="Times New Roman"/>
                <w:sz w:val="20"/>
                <w:szCs w:val="20"/>
                <w:lang w:eastAsia="en-US"/>
              </w:rPr>
              <w:t>űködésvizsgálat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FB3F08">
              <w:rPr>
                <w:rFonts w:eastAsia="Times New Roman"/>
                <w:sz w:val="20"/>
                <w:szCs w:val="20"/>
                <w:lang w:eastAsia="en-US"/>
              </w:rPr>
              <w:t>diagnosztika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9576D2" w:rsidRPr="00AA2B5E" w:rsidRDefault="009576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576D2" w:rsidRPr="00AA2B5E" w:rsidRDefault="009576D2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9576D2" w:rsidRPr="00AA2B5E" w:rsidRDefault="009576D2" w:rsidP="001411B8">
            <w:pPr>
              <w:jc w:val="center"/>
              <w:rPr>
                <w:b/>
              </w:rPr>
            </w:pPr>
          </w:p>
        </w:tc>
      </w:tr>
      <w:tr w:rsidR="009576D2" w:rsidTr="000B709F">
        <w:trPr>
          <w:trHeight w:val="974"/>
        </w:trPr>
        <w:tc>
          <w:tcPr>
            <w:tcW w:w="661" w:type="dxa"/>
            <w:vAlign w:val="center"/>
          </w:tcPr>
          <w:p w:rsidR="009576D2" w:rsidRPr="00AA2B5E" w:rsidRDefault="009576D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576D2" w:rsidRPr="00AA2B5E" w:rsidRDefault="009576D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576D2" w:rsidRPr="001E2B09" w:rsidRDefault="009576D2" w:rsidP="001E2B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FB3F08" w:rsidRPr="00FB3F08" w:rsidRDefault="00FB3F08" w:rsidP="00FB3F08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FB3F08">
              <w:rPr>
                <w:rFonts w:eastAsia="Times New Roman"/>
                <w:sz w:val="20"/>
                <w:szCs w:val="20"/>
                <w:lang w:eastAsia="en-US"/>
              </w:rPr>
              <w:t>Elektronikusan vezérelt benzinbefecskendező rendszer vizsgálata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M</w:t>
            </w:r>
            <w:r w:rsidRPr="00FB3F08">
              <w:rPr>
                <w:rFonts w:eastAsia="Times New Roman"/>
                <w:sz w:val="20"/>
                <w:szCs w:val="20"/>
                <w:lang w:eastAsia="en-US"/>
              </w:rPr>
              <w:t>űködésvizsgálat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FB3F08">
              <w:rPr>
                <w:rFonts w:eastAsia="Times New Roman"/>
                <w:sz w:val="20"/>
                <w:szCs w:val="20"/>
                <w:lang w:eastAsia="en-US"/>
              </w:rPr>
              <w:t>diagnosztika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  <w:r w:rsidR="00774862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FB3F08">
              <w:rPr>
                <w:rFonts w:eastAsia="Times New Roman"/>
                <w:sz w:val="20"/>
                <w:szCs w:val="20"/>
                <w:lang w:eastAsia="en-US"/>
              </w:rPr>
              <w:t>Elektronikusan vezérelt központi benzinbefecskendező rendszer vizsgálata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M</w:t>
            </w:r>
            <w:r w:rsidRPr="00FB3F08">
              <w:rPr>
                <w:rFonts w:eastAsia="Times New Roman"/>
                <w:sz w:val="20"/>
                <w:szCs w:val="20"/>
                <w:lang w:eastAsia="en-US"/>
              </w:rPr>
              <w:t>űködésvizsgálat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FB3F08">
              <w:rPr>
                <w:rFonts w:eastAsia="Times New Roman"/>
                <w:sz w:val="20"/>
                <w:szCs w:val="20"/>
                <w:lang w:eastAsia="en-US"/>
              </w:rPr>
              <w:t>diagnosztika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9576D2" w:rsidRPr="00AA2B5E" w:rsidRDefault="009576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576D2" w:rsidRPr="00AA2B5E" w:rsidRDefault="009576D2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9576D2" w:rsidRPr="00AA2B5E" w:rsidRDefault="009576D2" w:rsidP="001411B8">
            <w:pPr>
              <w:jc w:val="center"/>
              <w:rPr>
                <w:b/>
              </w:rPr>
            </w:pPr>
          </w:p>
        </w:tc>
      </w:tr>
      <w:tr w:rsidR="009576D2" w:rsidTr="00FB3F08">
        <w:trPr>
          <w:trHeight w:val="802"/>
        </w:trPr>
        <w:tc>
          <w:tcPr>
            <w:tcW w:w="661" w:type="dxa"/>
            <w:vAlign w:val="center"/>
          </w:tcPr>
          <w:p w:rsidR="009576D2" w:rsidRPr="00AA2B5E" w:rsidRDefault="009576D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576D2" w:rsidRPr="00AA2B5E" w:rsidRDefault="009576D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576D2" w:rsidRPr="001E2B09" w:rsidRDefault="009576D2" w:rsidP="001E2B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1" w:type="dxa"/>
          </w:tcPr>
          <w:p w:rsidR="009576D2" w:rsidRPr="00FB3F08" w:rsidRDefault="00FB3F08" w:rsidP="00774862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FB3F08">
              <w:rPr>
                <w:rFonts w:eastAsia="Times New Roman"/>
                <w:sz w:val="20"/>
                <w:szCs w:val="20"/>
                <w:lang w:eastAsia="en-US"/>
              </w:rPr>
              <w:t>Elektronikusan vezérelt központi benzinbefecskendező rendszer vizsgálata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M</w:t>
            </w:r>
            <w:r w:rsidRPr="00FB3F08">
              <w:rPr>
                <w:rFonts w:eastAsia="Times New Roman"/>
                <w:sz w:val="20"/>
                <w:szCs w:val="20"/>
                <w:lang w:eastAsia="en-US"/>
              </w:rPr>
              <w:t>űködésvizsgálat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FB3F08">
              <w:rPr>
                <w:rFonts w:eastAsia="Times New Roman"/>
                <w:sz w:val="20"/>
                <w:szCs w:val="20"/>
                <w:lang w:eastAsia="en-US"/>
              </w:rPr>
              <w:t>diagnosztika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9576D2" w:rsidRPr="00AA2B5E" w:rsidRDefault="009576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576D2" w:rsidRPr="00AA2B5E" w:rsidRDefault="009576D2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9576D2" w:rsidRPr="00AA2B5E" w:rsidRDefault="009576D2" w:rsidP="001411B8">
            <w:pPr>
              <w:jc w:val="center"/>
              <w:rPr>
                <w:b/>
              </w:rPr>
            </w:pPr>
          </w:p>
        </w:tc>
      </w:tr>
      <w:tr w:rsidR="009576D2" w:rsidTr="009B5CAF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9576D2" w:rsidRPr="00AA2B5E" w:rsidRDefault="009576D2" w:rsidP="009B5CAF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576D2" w:rsidRPr="001E2B09" w:rsidRDefault="009576D2" w:rsidP="009B5C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781" w:type="dxa"/>
            <w:vAlign w:val="center"/>
          </w:tcPr>
          <w:p w:rsidR="009576D2" w:rsidRPr="00AA2B5E" w:rsidRDefault="009576D2" w:rsidP="009B5CAF">
            <w:pPr>
              <w:spacing w:line="276" w:lineRule="auto"/>
              <w:jc w:val="center"/>
              <w:rPr>
                <w:b/>
              </w:rPr>
            </w:pPr>
            <w:r w:rsidRPr="003F1992">
              <w:rPr>
                <w:rFonts w:eastAsia="Times New Roman"/>
                <w:sz w:val="20"/>
                <w:szCs w:val="20"/>
              </w:rPr>
              <w:t>Elektronikai mérések gyakorlat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9576D2" w:rsidRPr="00AA2B5E" w:rsidRDefault="009576D2" w:rsidP="009B5CAF">
            <w:pPr>
              <w:jc w:val="center"/>
              <w:rPr>
                <w:b/>
              </w:rPr>
            </w:pPr>
          </w:p>
        </w:tc>
      </w:tr>
      <w:tr w:rsidR="009576D2" w:rsidTr="000B709F">
        <w:trPr>
          <w:trHeight w:val="974"/>
        </w:trPr>
        <w:tc>
          <w:tcPr>
            <w:tcW w:w="661" w:type="dxa"/>
            <w:vAlign w:val="center"/>
          </w:tcPr>
          <w:p w:rsidR="009576D2" w:rsidRPr="00AA2B5E" w:rsidRDefault="009576D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576D2" w:rsidRPr="00AA2B5E" w:rsidRDefault="009576D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576D2" w:rsidRPr="001E2B09" w:rsidRDefault="009576D2" w:rsidP="001E2B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</w:tcPr>
          <w:p w:rsidR="009576D2" w:rsidRPr="00FB3F08" w:rsidRDefault="00FB3F08" w:rsidP="009B5CA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FB3F08">
              <w:rPr>
                <w:rFonts w:eastAsia="Times New Roman"/>
                <w:sz w:val="20"/>
                <w:szCs w:val="20"/>
                <w:lang w:eastAsia="en-US"/>
              </w:rPr>
              <w:t>Elektromechanikus mérőműszerek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V</w:t>
            </w:r>
            <w:r w:rsidRPr="00FB3F08">
              <w:rPr>
                <w:rFonts w:eastAsia="Times New Roman"/>
                <w:sz w:val="20"/>
                <w:szCs w:val="20"/>
                <w:lang w:eastAsia="en-US"/>
              </w:rPr>
              <w:t>illamos mérőműszerek, működési elve, felépítése, hibaforrások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,</w:t>
            </w:r>
            <w:r w:rsidR="009B5CAF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FB3F08">
              <w:rPr>
                <w:rFonts w:eastAsia="Times New Roman"/>
                <w:sz w:val="20"/>
                <w:szCs w:val="20"/>
                <w:lang w:eastAsia="en-US"/>
              </w:rPr>
              <w:t>áram, feszültség és ellenállásmérés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FB3F08">
              <w:rPr>
                <w:rFonts w:eastAsia="Times New Roman"/>
                <w:sz w:val="20"/>
                <w:szCs w:val="20"/>
                <w:lang w:eastAsia="en-US"/>
              </w:rPr>
              <w:t>az elektromechanikus mérőműszerek alkalmazása.</w:t>
            </w:r>
          </w:p>
        </w:tc>
        <w:tc>
          <w:tcPr>
            <w:tcW w:w="846" w:type="dxa"/>
          </w:tcPr>
          <w:p w:rsidR="009576D2" w:rsidRPr="00AA2B5E" w:rsidRDefault="009576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576D2" w:rsidRPr="00AA2B5E" w:rsidRDefault="009576D2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9576D2" w:rsidRPr="00AA2B5E" w:rsidRDefault="009576D2" w:rsidP="001411B8">
            <w:pPr>
              <w:jc w:val="center"/>
              <w:rPr>
                <w:b/>
              </w:rPr>
            </w:pPr>
          </w:p>
        </w:tc>
      </w:tr>
      <w:tr w:rsidR="009576D2" w:rsidTr="00523552">
        <w:trPr>
          <w:trHeight w:val="661"/>
        </w:trPr>
        <w:tc>
          <w:tcPr>
            <w:tcW w:w="661" w:type="dxa"/>
            <w:vAlign w:val="center"/>
          </w:tcPr>
          <w:p w:rsidR="009576D2" w:rsidRPr="00AA2B5E" w:rsidRDefault="009576D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576D2" w:rsidRPr="00AA2B5E" w:rsidRDefault="009576D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576D2" w:rsidRPr="001E2B09" w:rsidRDefault="009576D2" w:rsidP="001E2B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9576D2" w:rsidRPr="00FB3F08" w:rsidRDefault="00FB3F08" w:rsidP="009B5CA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FB3F08">
              <w:rPr>
                <w:rFonts w:eastAsia="Times New Roman"/>
                <w:sz w:val="20"/>
                <w:szCs w:val="20"/>
                <w:lang w:eastAsia="en-US"/>
              </w:rPr>
              <w:t>Digitális műszerek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D</w:t>
            </w:r>
            <w:r w:rsidRPr="00FB3F08">
              <w:rPr>
                <w:rFonts w:eastAsia="Times New Roman"/>
                <w:sz w:val="20"/>
                <w:szCs w:val="20"/>
                <w:lang w:eastAsia="en-US"/>
              </w:rPr>
              <w:t>igitális mérési elv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FB3F08">
              <w:rPr>
                <w:rFonts w:eastAsia="Times New Roman"/>
                <w:sz w:val="20"/>
                <w:szCs w:val="20"/>
                <w:lang w:eastAsia="en-US"/>
              </w:rPr>
              <w:t>általános és járműmérésekre kialakított digitális multiméter kezelése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,</w:t>
            </w:r>
            <w:r w:rsidR="009B5CAF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FB3F08">
              <w:rPr>
                <w:rFonts w:eastAsia="Times New Roman"/>
                <w:sz w:val="20"/>
                <w:szCs w:val="20"/>
                <w:lang w:eastAsia="en-US"/>
              </w:rPr>
              <w:t>a digitális mérőműszerek alkalmazása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 w:rsidRPr="00FB3F08">
              <w:rPr>
                <w:rFonts w:eastAsia="Times New Roman"/>
                <w:sz w:val="20"/>
                <w:szCs w:val="20"/>
                <w:lang w:eastAsia="en-US"/>
              </w:rPr>
              <w:t>Félvezetők vizsgálata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F</w:t>
            </w:r>
            <w:r w:rsidRPr="00FB3F08">
              <w:rPr>
                <w:rFonts w:eastAsia="Times New Roman"/>
                <w:sz w:val="20"/>
                <w:szCs w:val="20"/>
                <w:lang w:eastAsia="en-US"/>
              </w:rPr>
              <w:t xml:space="preserve">élvezető dióda, Zener-dióda, LED </w:t>
            </w:r>
            <w:r w:rsidRPr="00FB3F08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jelleggörbéinek felvétele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A</w:t>
            </w:r>
            <w:r w:rsidRPr="00FB3F08">
              <w:rPr>
                <w:rFonts w:eastAsia="Times New Roman"/>
                <w:sz w:val="20"/>
                <w:szCs w:val="20"/>
                <w:lang w:eastAsia="en-US"/>
              </w:rPr>
              <w:t xml:space="preserve"> tranzisztor működése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FB3F08">
              <w:rPr>
                <w:rFonts w:eastAsia="Times New Roman"/>
                <w:sz w:val="20"/>
                <w:szCs w:val="20"/>
                <w:lang w:eastAsia="en-US"/>
              </w:rPr>
              <w:t>tranzisztoros alapkapcsolások vizsgálata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9576D2" w:rsidRPr="00AA2B5E" w:rsidRDefault="009576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576D2" w:rsidRPr="00AA2B5E" w:rsidRDefault="009576D2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9576D2" w:rsidRPr="00AA2B5E" w:rsidRDefault="009576D2" w:rsidP="001411B8">
            <w:pPr>
              <w:jc w:val="center"/>
              <w:rPr>
                <w:b/>
              </w:rPr>
            </w:pPr>
          </w:p>
        </w:tc>
      </w:tr>
      <w:tr w:rsidR="009576D2" w:rsidTr="000B709F">
        <w:trPr>
          <w:trHeight w:val="974"/>
        </w:trPr>
        <w:tc>
          <w:tcPr>
            <w:tcW w:w="661" w:type="dxa"/>
            <w:vAlign w:val="center"/>
          </w:tcPr>
          <w:p w:rsidR="009576D2" w:rsidRPr="00AA2B5E" w:rsidRDefault="009576D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576D2" w:rsidRPr="00AA2B5E" w:rsidRDefault="009576D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576D2" w:rsidRPr="001E2B09" w:rsidRDefault="009576D2" w:rsidP="001E2B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9576D2" w:rsidRPr="00FB3F08" w:rsidRDefault="00FB3F08" w:rsidP="00FB3F08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FB3F08">
              <w:rPr>
                <w:rFonts w:eastAsia="Times New Roman"/>
                <w:sz w:val="20"/>
                <w:szCs w:val="20"/>
                <w:lang w:eastAsia="en-US"/>
              </w:rPr>
              <w:t>Oszcilloszkópos alapmérések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A</w:t>
            </w:r>
            <w:r w:rsidRPr="00FB3F08">
              <w:rPr>
                <w:rFonts w:eastAsia="Times New Roman"/>
                <w:sz w:val="20"/>
                <w:szCs w:val="20"/>
                <w:lang w:eastAsia="en-US"/>
              </w:rPr>
              <w:t>z általános rendeltetésű szerviz-oszcilloszkóp felépítése és működése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FB3F08">
              <w:rPr>
                <w:rFonts w:eastAsia="Times New Roman"/>
                <w:sz w:val="20"/>
                <w:szCs w:val="20"/>
                <w:lang w:eastAsia="en-US"/>
              </w:rPr>
              <w:t>feszültség, periódusidő, frekvencia és kitöltési tényező mérése oszcilloszkóppal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846" w:type="dxa"/>
          </w:tcPr>
          <w:p w:rsidR="009576D2" w:rsidRPr="00AA2B5E" w:rsidRDefault="009576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576D2" w:rsidRPr="00AA2B5E" w:rsidRDefault="009576D2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9576D2" w:rsidRPr="00AA2B5E" w:rsidRDefault="009576D2" w:rsidP="001411B8">
            <w:pPr>
              <w:jc w:val="center"/>
              <w:rPr>
                <w:b/>
              </w:rPr>
            </w:pPr>
          </w:p>
        </w:tc>
      </w:tr>
      <w:tr w:rsidR="009576D2" w:rsidTr="009B5CAF">
        <w:trPr>
          <w:trHeight w:val="794"/>
        </w:trPr>
        <w:tc>
          <w:tcPr>
            <w:tcW w:w="661" w:type="dxa"/>
            <w:vAlign w:val="center"/>
          </w:tcPr>
          <w:p w:rsidR="009576D2" w:rsidRPr="00AA2B5E" w:rsidRDefault="009576D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576D2" w:rsidRPr="00AA2B5E" w:rsidRDefault="009576D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576D2" w:rsidRPr="001E2B09" w:rsidRDefault="009576D2" w:rsidP="001E2B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9576D2" w:rsidRPr="00AA2B5E" w:rsidRDefault="00FB3F08" w:rsidP="00FB3F08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Z</w:t>
            </w:r>
            <w:r w:rsidRPr="00FB3F08">
              <w:rPr>
                <w:rFonts w:eastAsia="Times New Roman"/>
                <w:sz w:val="20"/>
                <w:szCs w:val="20"/>
                <w:lang w:eastAsia="en-US"/>
              </w:rPr>
              <w:t>árásszög-vezérlésű gyújtóberendezés ellenőrzése oszcilloszkóppal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, digitális-oszcilloszkóp</w:t>
            </w:r>
            <w:r w:rsidRPr="00FB3F08">
              <w:rPr>
                <w:rFonts w:eastAsia="Times New Roman"/>
                <w:sz w:val="20"/>
                <w:szCs w:val="20"/>
                <w:lang w:eastAsia="en-US"/>
              </w:rPr>
              <w:t xml:space="preserve"> szerkezeti felépítése, működése, használata.</w:t>
            </w:r>
          </w:p>
        </w:tc>
        <w:tc>
          <w:tcPr>
            <w:tcW w:w="846" w:type="dxa"/>
          </w:tcPr>
          <w:p w:rsidR="009576D2" w:rsidRPr="00AA2B5E" w:rsidRDefault="009576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576D2" w:rsidRPr="00AA2B5E" w:rsidRDefault="009576D2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9576D2" w:rsidRPr="00AA2B5E" w:rsidRDefault="009576D2" w:rsidP="001411B8">
            <w:pPr>
              <w:jc w:val="center"/>
              <w:rPr>
                <w:b/>
              </w:rPr>
            </w:pPr>
          </w:p>
        </w:tc>
      </w:tr>
      <w:tr w:rsidR="009576D2" w:rsidTr="000B709F">
        <w:trPr>
          <w:trHeight w:val="974"/>
        </w:trPr>
        <w:tc>
          <w:tcPr>
            <w:tcW w:w="661" w:type="dxa"/>
            <w:vAlign w:val="center"/>
          </w:tcPr>
          <w:p w:rsidR="009576D2" w:rsidRPr="00AA2B5E" w:rsidRDefault="009576D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576D2" w:rsidRPr="00AA2B5E" w:rsidRDefault="009576D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576D2" w:rsidRPr="001E2B09" w:rsidRDefault="009576D2" w:rsidP="001E2B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9576D2" w:rsidRPr="00FB3F08" w:rsidRDefault="00FB3F08" w:rsidP="00FB3F08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FB3F08">
              <w:rPr>
                <w:rFonts w:eastAsia="Times New Roman"/>
                <w:sz w:val="20"/>
                <w:szCs w:val="20"/>
                <w:lang w:eastAsia="en-US"/>
              </w:rPr>
              <w:t>Jeladók vizsgálata (nem villamos mennyiségek mérése)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F</w:t>
            </w:r>
            <w:r w:rsidRPr="00FB3F08">
              <w:rPr>
                <w:rFonts w:eastAsia="Times New Roman"/>
                <w:sz w:val="20"/>
                <w:szCs w:val="20"/>
                <w:lang w:eastAsia="en-US"/>
              </w:rPr>
              <w:t>ojtószelep potenciométer vizsgálata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FB3F08">
              <w:rPr>
                <w:rFonts w:eastAsia="Times New Roman"/>
                <w:sz w:val="20"/>
                <w:szCs w:val="20"/>
                <w:lang w:eastAsia="en-US"/>
              </w:rPr>
              <w:t>torló-csappantyús légmennyiség mérő vizsgálata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FB3F08">
              <w:rPr>
                <w:rFonts w:eastAsia="Times New Roman"/>
                <w:sz w:val="20"/>
                <w:szCs w:val="20"/>
                <w:lang w:eastAsia="en-US"/>
              </w:rPr>
              <w:t>indukciós jeladó (kerékfordulatszám, gyújtás) vizsgálata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9576D2" w:rsidRPr="00AA2B5E" w:rsidRDefault="009576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576D2" w:rsidRPr="00AA2B5E" w:rsidRDefault="009576D2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9576D2" w:rsidRPr="00AA2B5E" w:rsidRDefault="009576D2" w:rsidP="001411B8">
            <w:pPr>
              <w:jc w:val="center"/>
              <w:rPr>
                <w:b/>
              </w:rPr>
            </w:pPr>
          </w:p>
        </w:tc>
      </w:tr>
      <w:tr w:rsidR="009576D2" w:rsidTr="000B709F">
        <w:trPr>
          <w:trHeight w:val="974"/>
        </w:trPr>
        <w:tc>
          <w:tcPr>
            <w:tcW w:w="661" w:type="dxa"/>
            <w:vAlign w:val="center"/>
          </w:tcPr>
          <w:p w:rsidR="009576D2" w:rsidRPr="00AA2B5E" w:rsidRDefault="009576D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576D2" w:rsidRPr="00AA2B5E" w:rsidRDefault="009576D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576D2" w:rsidRPr="001E2B09" w:rsidRDefault="009576D2" w:rsidP="001E2B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9576D2" w:rsidRPr="00FB3F08" w:rsidRDefault="00FB3F08" w:rsidP="00523552">
            <w:pPr>
              <w:tabs>
                <w:tab w:val="right" w:pos="8222"/>
              </w:tabs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FB3F08">
              <w:rPr>
                <w:rFonts w:eastAsia="Times New Roman"/>
                <w:sz w:val="20"/>
                <w:szCs w:val="20"/>
                <w:lang w:eastAsia="en-US"/>
              </w:rPr>
              <w:t>Jeladók vizsgálata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  <w:r w:rsidR="00523552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K</w:t>
            </w:r>
            <w:r w:rsidRPr="00FB3F08">
              <w:rPr>
                <w:rFonts w:eastAsia="Times New Roman"/>
                <w:sz w:val="20"/>
                <w:szCs w:val="20"/>
                <w:lang w:eastAsia="en-US"/>
              </w:rPr>
              <w:t>opogásszenzor vizsgálata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FB3F08">
              <w:rPr>
                <w:rFonts w:eastAsia="Times New Roman"/>
                <w:sz w:val="20"/>
                <w:szCs w:val="20"/>
                <w:lang w:eastAsia="en-US"/>
              </w:rPr>
              <w:t>hőfokmérő jeladók vizsgálata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="00523552">
              <w:rPr>
                <w:rFonts w:eastAsia="Times New Roman"/>
                <w:sz w:val="20"/>
                <w:szCs w:val="20"/>
                <w:lang w:eastAsia="en-US"/>
              </w:rPr>
              <w:t>H</w:t>
            </w:r>
            <w:r w:rsidRPr="00FB3F08">
              <w:rPr>
                <w:rFonts w:eastAsia="Times New Roman"/>
                <w:sz w:val="20"/>
                <w:szCs w:val="20"/>
                <w:lang w:eastAsia="en-US"/>
              </w:rPr>
              <w:t>all-jeladók vizsgálata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FB3F08">
              <w:rPr>
                <w:rFonts w:eastAsia="Times New Roman"/>
                <w:sz w:val="20"/>
                <w:szCs w:val="20"/>
                <w:lang w:eastAsia="en-US"/>
              </w:rPr>
              <w:t>MAP-szenzorok vizsgálata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FB3F08">
              <w:rPr>
                <w:rFonts w:eastAsia="Times New Roman"/>
                <w:sz w:val="20"/>
                <w:szCs w:val="20"/>
                <w:lang w:eastAsia="en-US"/>
              </w:rPr>
              <w:t>fojtószelep-egység vizsgálata.</w:t>
            </w:r>
          </w:p>
        </w:tc>
        <w:tc>
          <w:tcPr>
            <w:tcW w:w="846" w:type="dxa"/>
          </w:tcPr>
          <w:p w:rsidR="009576D2" w:rsidRPr="00AA2B5E" w:rsidRDefault="009576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576D2" w:rsidRPr="00AA2B5E" w:rsidRDefault="009576D2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9576D2" w:rsidRPr="00AA2B5E" w:rsidRDefault="009576D2" w:rsidP="001411B8">
            <w:pPr>
              <w:jc w:val="center"/>
              <w:rPr>
                <w:b/>
              </w:rPr>
            </w:pPr>
          </w:p>
        </w:tc>
      </w:tr>
      <w:tr w:rsidR="00B12233" w:rsidTr="009B5CAF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B12233" w:rsidRPr="00AA2B5E" w:rsidRDefault="00B12233" w:rsidP="009B5CAF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12233" w:rsidRPr="001E2B09" w:rsidRDefault="00B12233" w:rsidP="009B5C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781" w:type="dxa"/>
            <w:vAlign w:val="center"/>
          </w:tcPr>
          <w:p w:rsidR="00B12233" w:rsidRPr="00B12233" w:rsidRDefault="00B12233" w:rsidP="009B5CAF">
            <w:pPr>
              <w:jc w:val="center"/>
              <w:rPr>
                <w:sz w:val="20"/>
                <w:szCs w:val="20"/>
              </w:rPr>
            </w:pPr>
            <w:r w:rsidRPr="00B12233">
              <w:rPr>
                <w:rFonts w:eastAsia="Times New Roman"/>
                <w:sz w:val="20"/>
                <w:szCs w:val="20"/>
              </w:rPr>
              <w:t>Klímatechnika</w:t>
            </w:r>
            <w:r w:rsidRPr="00B12233">
              <w:rPr>
                <w:rFonts w:eastAsia="Times New Roman"/>
                <w:sz w:val="20"/>
                <w:szCs w:val="20"/>
                <w:lang w:eastAsia="en-US"/>
              </w:rPr>
              <w:t xml:space="preserve"> gyakorlat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B12233" w:rsidRPr="00AA2B5E" w:rsidRDefault="00B12233" w:rsidP="009B5CAF">
            <w:pPr>
              <w:jc w:val="center"/>
              <w:rPr>
                <w:b/>
              </w:rPr>
            </w:pPr>
          </w:p>
        </w:tc>
      </w:tr>
      <w:tr w:rsidR="009576D2" w:rsidTr="000B709F">
        <w:trPr>
          <w:trHeight w:val="974"/>
        </w:trPr>
        <w:tc>
          <w:tcPr>
            <w:tcW w:w="661" w:type="dxa"/>
            <w:vAlign w:val="center"/>
          </w:tcPr>
          <w:p w:rsidR="009576D2" w:rsidRPr="00AA2B5E" w:rsidRDefault="009576D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576D2" w:rsidRPr="00AA2B5E" w:rsidRDefault="009576D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576D2" w:rsidRPr="001E2B09" w:rsidRDefault="009576D2" w:rsidP="001E2B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9576D2" w:rsidRPr="002C640F" w:rsidRDefault="002C640F" w:rsidP="002C640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2C640F">
              <w:rPr>
                <w:rFonts w:eastAsia="Times New Roman"/>
                <w:sz w:val="20"/>
                <w:szCs w:val="20"/>
                <w:lang w:eastAsia="en-US"/>
              </w:rPr>
              <w:t>A nedves levegő hűtése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A</w:t>
            </w:r>
            <w:r w:rsidR="00523552">
              <w:rPr>
                <w:rFonts w:eastAsia="Times New Roman"/>
                <w:sz w:val="20"/>
                <w:szCs w:val="20"/>
                <w:lang w:eastAsia="en-US"/>
              </w:rPr>
              <w:t xml:space="preserve"> nedves levegő Mollier-féle</w:t>
            </w:r>
            <w:r w:rsidRPr="002C640F">
              <w:rPr>
                <w:rFonts w:eastAsia="Times New Roman"/>
                <w:sz w:val="20"/>
                <w:szCs w:val="20"/>
                <w:lang w:eastAsia="en-US"/>
              </w:rPr>
              <w:t>-x diagram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A</w:t>
            </w:r>
            <w:r w:rsidRPr="002C640F">
              <w:rPr>
                <w:rFonts w:eastAsia="Times New Roman"/>
                <w:sz w:val="20"/>
                <w:szCs w:val="20"/>
                <w:lang w:eastAsia="en-US"/>
              </w:rPr>
              <w:t xml:space="preserve"> nedves levegő állapotváltozása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 w:rsidRPr="002C640F">
              <w:rPr>
                <w:rFonts w:eastAsia="Times New Roman"/>
                <w:sz w:val="20"/>
                <w:szCs w:val="20"/>
                <w:lang w:eastAsia="en-US"/>
              </w:rPr>
              <w:t>A kényelemérzet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 A</w:t>
            </w:r>
            <w:r w:rsidRPr="002C640F">
              <w:rPr>
                <w:rFonts w:eastAsia="Times New Roman"/>
                <w:sz w:val="20"/>
                <w:szCs w:val="20"/>
                <w:lang w:eastAsia="en-US"/>
              </w:rPr>
              <w:t xml:space="preserve"> szervezet hőleadása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2C640F">
              <w:rPr>
                <w:rFonts w:eastAsia="Times New Roman"/>
                <w:sz w:val="20"/>
                <w:szCs w:val="20"/>
                <w:lang w:eastAsia="en-US"/>
              </w:rPr>
              <w:t>a kényelemérzetet befolyásoló tényezők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 w:rsidRPr="002C640F">
              <w:rPr>
                <w:rFonts w:eastAsia="Times New Roman"/>
                <w:sz w:val="20"/>
                <w:szCs w:val="20"/>
                <w:lang w:eastAsia="en-US"/>
              </w:rPr>
              <w:t>A hűtőközeg, a hűtőkör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2C640F">
              <w:rPr>
                <w:rFonts w:eastAsia="Times New Roman"/>
                <w:sz w:val="20"/>
                <w:szCs w:val="20"/>
                <w:lang w:eastAsia="en-US"/>
              </w:rPr>
              <w:t>a hűtőközeg anyaga és jelölése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2C640F">
              <w:rPr>
                <w:rFonts w:eastAsia="Times New Roman"/>
                <w:sz w:val="20"/>
                <w:szCs w:val="20"/>
                <w:lang w:eastAsia="en-US"/>
              </w:rPr>
              <w:t>a hűtőközeg fizikai jellemzői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2C640F">
              <w:rPr>
                <w:rFonts w:eastAsia="Times New Roman"/>
                <w:sz w:val="20"/>
                <w:szCs w:val="20"/>
                <w:lang w:eastAsia="en-US"/>
              </w:rPr>
              <w:t>állapotváltozások és a hűtési körfolyamat értelmezése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9576D2" w:rsidRPr="00AA2B5E" w:rsidRDefault="009576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576D2" w:rsidRPr="00AA2B5E" w:rsidRDefault="009576D2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9576D2" w:rsidRPr="00AA2B5E" w:rsidRDefault="009576D2" w:rsidP="001411B8">
            <w:pPr>
              <w:jc w:val="center"/>
              <w:rPr>
                <w:b/>
              </w:rPr>
            </w:pPr>
          </w:p>
        </w:tc>
      </w:tr>
      <w:tr w:rsidR="009576D2" w:rsidTr="000B709F">
        <w:trPr>
          <w:trHeight w:val="974"/>
        </w:trPr>
        <w:tc>
          <w:tcPr>
            <w:tcW w:w="661" w:type="dxa"/>
            <w:vAlign w:val="center"/>
          </w:tcPr>
          <w:p w:rsidR="009576D2" w:rsidRPr="00AA2B5E" w:rsidRDefault="009576D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576D2" w:rsidRPr="00AA2B5E" w:rsidRDefault="009576D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576D2" w:rsidRDefault="009576D2" w:rsidP="001E2B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9576D2" w:rsidRPr="002C640F" w:rsidRDefault="002C640F" w:rsidP="00523552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2C640F">
              <w:rPr>
                <w:rFonts w:eastAsia="Times New Roman"/>
                <w:sz w:val="20"/>
                <w:szCs w:val="20"/>
                <w:lang w:eastAsia="en-US"/>
              </w:rPr>
              <w:t>A légkondicionáló berendezés szerkezeti felépítése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 w:rsidRPr="002C640F">
              <w:rPr>
                <w:rFonts w:eastAsia="Times New Roman"/>
                <w:sz w:val="20"/>
                <w:szCs w:val="20"/>
                <w:lang w:eastAsia="en-US"/>
              </w:rPr>
              <w:t>Kompresszorok szerkezeti felépítése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 w:rsidRPr="002C640F">
              <w:rPr>
                <w:rFonts w:eastAsia="Times New Roman"/>
                <w:sz w:val="20"/>
                <w:szCs w:val="20"/>
                <w:lang w:eastAsia="en-US"/>
              </w:rPr>
              <w:t>Mágneses tengelykapcsolók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 w:rsidRPr="002C640F">
              <w:rPr>
                <w:rFonts w:eastAsia="Times New Roman"/>
                <w:sz w:val="20"/>
                <w:szCs w:val="20"/>
                <w:lang w:eastAsia="en-US"/>
              </w:rPr>
              <w:t>Nyomáskapcsoló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 w:rsidRPr="002C640F">
              <w:rPr>
                <w:rFonts w:eastAsia="Times New Roman"/>
                <w:sz w:val="20"/>
                <w:szCs w:val="20"/>
                <w:lang w:eastAsia="en-US"/>
              </w:rPr>
              <w:t>Expanziós szelep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  <w:r w:rsidR="00523552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2C640F">
              <w:rPr>
                <w:rFonts w:eastAsia="Times New Roman"/>
                <w:sz w:val="20"/>
                <w:szCs w:val="20"/>
                <w:lang w:eastAsia="en-US"/>
              </w:rPr>
              <w:t>Elpárologtató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 w:rsidRPr="002C640F">
              <w:rPr>
                <w:rFonts w:eastAsia="Times New Roman"/>
                <w:sz w:val="20"/>
                <w:szCs w:val="20"/>
                <w:lang w:eastAsia="en-US"/>
              </w:rPr>
              <w:t>Kondenzátor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 w:rsidRPr="002C640F">
              <w:rPr>
                <w:rFonts w:eastAsia="Times New Roman"/>
                <w:sz w:val="20"/>
                <w:szCs w:val="20"/>
                <w:lang w:eastAsia="en-US"/>
              </w:rPr>
              <w:t>Ventillátorok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9576D2" w:rsidRPr="00AA2B5E" w:rsidRDefault="009576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576D2" w:rsidRPr="00AA2B5E" w:rsidRDefault="009576D2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9576D2" w:rsidRPr="00AA2B5E" w:rsidRDefault="009576D2" w:rsidP="001411B8">
            <w:pPr>
              <w:jc w:val="center"/>
              <w:rPr>
                <w:b/>
              </w:rPr>
            </w:pPr>
          </w:p>
        </w:tc>
      </w:tr>
      <w:tr w:rsidR="009576D2" w:rsidTr="009B5CAF">
        <w:trPr>
          <w:trHeight w:val="794"/>
        </w:trPr>
        <w:tc>
          <w:tcPr>
            <w:tcW w:w="661" w:type="dxa"/>
            <w:vAlign w:val="center"/>
          </w:tcPr>
          <w:p w:rsidR="009576D2" w:rsidRPr="00AA2B5E" w:rsidRDefault="009576D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576D2" w:rsidRPr="00AA2B5E" w:rsidRDefault="009576D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576D2" w:rsidRDefault="009576D2" w:rsidP="001E2B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9576D2" w:rsidRPr="002C640F" w:rsidRDefault="002C640F" w:rsidP="002C640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2C640F">
              <w:rPr>
                <w:rFonts w:eastAsia="Times New Roman"/>
                <w:sz w:val="20"/>
                <w:szCs w:val="20"/>
                <w:lang w:eastAsia="en-US"/>
              </w:rPr>
              <w:t>Lefejtés, vákuumolás, feltöltés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végzése. </w:t>
            </w:r>
            <w:r w:rsidRPr="002C640F">
              <w:rPr>
                <w:rFonts w:eastAsia="Times New Roman"/>
                <w:sz w:val="20"/>
                <w:szCs w:val="20"/>
                <w:lang w:eastAsia="en-US"/>
              </w:rPr>
              <w:t>A klímaberendezés áramkörének hibakeresése és diagnosztikai vizsgálata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9576D2" w:rsidRPr="00AA2B5E" w:rsidRDefault="009576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576D2" w:rsidRPr="00AA2B5E" w:rsidRDefault="009576D2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9576D2" w:rsidRPr="00AA2B5E" w:rsidRDefault="009576D2" w:rsidP="001411B8">
            <w:pPr>
              <w:jc w:val="center"/>
              <w:rPr>
                <w:b/>
              </w:rPr>
            </w:pPr>
          </w:p>
        </w:tc>
      </w:tr>
      <w:tr w:rsidR="009576D2" w:rsidTr="009B5CAF">
        <w:trPr>
          <w:trHeight w:val="794"/>
        </w:trPr>
        <w:tc>
          <w:tcPr>
            <w:tcW w:w="661" w:type="dxa"/>
            <w:vAlign w:val="center"/>
          </w:tcPr>
          <w:p w:rsidR="009576D2" w:rsidRPr="00AA2B5E" w:rsidRDefault="009576D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576D2" w:rsidRPr="00AA2B5E" w:rsidRDefault="009576D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576D2" w:rsidRDefault="009576D2" w:rsidP="001E2B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9576D2" w:rsidRPr="002C640F" w:rsidRDefault="002C640F" w:rsidP="002C640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2C640F">
              <w:rPr>
                <w:rFonts w:eastAsia="Times New Roman"/>
                <w:sz w:val="20"/>
                <w:szCs w:val="20"/>
                <w:lang w:eastAsia="en-US"/>
              </w:rPr>
              <w:t>Lefejtés, vákuumolás, feltöltés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végzése. </w:t>
            </w:r>
            <w:r w:rsidRPr="002C640F">
              <w:rPr>
                <w:rFonts w:eastAsia="Times New Roman"/>
                <w:sz w:val="20"/>
                <w:szCs w:val="20"/>
                <w:lang w:eastAsia="en-US"/>
              </w:rPr>
              <w:t>A klímaberendezés áramkörének hibakeresése és diagnosztikai vizsgálata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9576D2" w:rsidRPr="00AA2B5E" w:rsidRDefault="009576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576D2" w:rsidRPr="00AA2B5E" w:rsidRDefault="009576D2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9576D2" w:rsidRPr="00AA2B5E" w:rsidRDefault="009576D2" w:rsidP="001411B8">
            <w:pPr>
              <w:jc w:val="center"/>
              <w:rPr>
                <w:b/>
              </w:rPr>
            </w:pPr>
          </w:p>
        </w:tc>
      </w:tr>
      <w:tr w:rsidR="009576D2" w:rsidTr="009B5CAF">
        <w:trPr>
          <w:trHeight w:val="794"/>
        </w:trPr>
        <w:tc>
          <w:tcPr>
            <w:tcW w:w="661" w:type="dxa"/>
            <w:vAlign w:val="center"/>
          </w:tcPr>
          <w:p w:rsidR="009576D2" w:rsidRPr="00AA2B5E" w:rsidRDefault="009576D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576D2" w:rsidRPr="00AA2B5E" w:rsidRDefault="009576D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576D2" w:rsidRDefault="009576D2" w:rsidP="001E2B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9576D2" w:rsidRPr="009B5CAF" w:rsidRDefault="002C640F" w:rsidP="009B5CA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2C640F">
              <w:rPr>
                <w:rFonts w:eastAsia="Times New Roman"/>
                <w:sz w:val="20"/>
                <w:szCs w:val="20"/>
                <w:lang w:eastAsia="en-US"/>
              </w:rPr>
              <w:t>Lefejtés, vákuumolás, feltöltés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végzése</w:t>
            </w:r>
            <w:bookmarkStart w:id="0" w:name="_GoBack"/>
            <w:bookmarkEnd w:id="0"/>
            <w:r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 w:rsidRPr="002C640F">
              <w:rPr>
                <w:rFonts w:eastAsia="Times New Roman"/>
                <w:sz w:val="20"/>
                <w:szCs w:val="20"/>
                <w:lang w:eastAsia="en-US"/>
              </w:rPr>
              <w:t>A klímaberendezés áramkörének hibakeresése és diagnosztikai vizsgálata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9576D2" w:rsidRPr="00AA2B5E" w:rsidRDefault="009576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576D2" w:rsidRPr="00AA2B5E" w:rsidRDefault="009576D2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9576D2" w:rsidRPr="00AA2B5E" w:rsidRDefault="009576D2" w:rsidP="001411B8">
            <w:pPr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0D5AC8">
      <w:pgSz w:w="11906" w:h="16838"/>
      <w:pgMar w:top="709" w:right="964" w:bottom="709" w:left="964" w:header="624" w:footer="405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D7E" w:rsidRDefault="006B5D7E" w:rsidP="00B2485D">
      <w:r>
        <w:separator/>
      </w:r>
    </w:p>
  </w:endnote>
  <w:endnote w:type="continuationSeparator" w:id="1">
    <w:p w:rsidR="006B5D7E" w:rsidRDefault="006B5D7E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0C5825" w:rsidRDefault="000C5825">
        <w:pPr>
          <w:pStyle w:val="llb"/>
          <w:jc w:val="center"/>
        </w:pPr>
        <w:fldSimple w:instr="PAGE   \* MERGEFORMAT">
          <w:r w:rsidR="00523552">
            <w:rPr>
              <w:noProof/>
            </w:rPr>
            <w:t>1</w:t>
          </w:r>
        </w:fldSimple>
      </w:p>
      <w:p w:rsidR="000C5825" w:rsidRDefault="000C5825">
        <w:pPr>
          <w:pStyle w:val="llb"/>
          <w:jc w:val="center"/>
        </w:pPr>
        <w:r>
          <w:t>5552501.raep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D7E" w:rsidRDefault="006B5D7E" w:rsidP="00B2485D">
      <w:r>
        <w:separator/>
      </w:r>
    </w:p>
  </w:footnote>
  <w:footnote w:type="continuationSeparator" w:id="1">
    <w:p w:rsidR="006B5D7E" w:rsidRDefault="006B5D7E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825" w:rsidRPr="00340762" w:rsidRDefault="000C5825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10209"/>
    <w:rsid w:val="00061263"/>
    <w:rsid w:val="00090A1B"/>
    <w:rsid w:val="000A46D8"/>
    <w:rsid w:val="000B579E"/>
    <w:rsid w:val="000B709F"/>
    <w:rsid w:val="000C5825"/>
    <w:rsid w:val="000D5AC8"/>
    <w:rsid w:val="000F7973"/>
    <w:rsid w:val="001411B8"/>
    <w:rsid w:val="00164A00"/>
    <w:rsid w:val="00183A93"/>
    <w:rsid w:val="001C1FFC"/>
    <w:rsid w:val="001E2B09"/>
    <w:rsid w:val="00264B0B"/>
    <w:rsid w:val="002B0882"/>
    <w:rsid w:val="002B6D9D"/>
    <w:rsid w:val="002C640F"/>
    <w:rsid w:val="002E6AD5"/>
    <w:rsid w:val="003202DD"/>
    <w:rsid w:val="00330B7C"/>
    <w:rsid w:val="00340762"/>
    <w:rsid w:val="0035193E"/>
    <w:rsid w:val="0035197E"/>
    <w:rsid w:val="00377FDF"/>
    <w:rsid w:val="00385B18"/>
    <w:rsid w:val="003A3CDC"/>
    <w:rsid w:val="003C6965"/>
    <w:rsid w:val="003F3D20"/>
    <w:rsid w:val="004114A1"/>
    <w:rsid w:val="00416454"/>
    <w:rsid w:val="00424FB3"/>
    <w:rsid w:val="004C7770"/>
    <w:rsid w:val="004F3AF4"/>
    <w:rsid w:val="00512211"/>
    <w:rsid w:val="00523552"/>
    <w:rsid w:val="005457B5"/>
    <w:rsid w:val="00567BE7"/>
    <w:rsid w:val="00572921"/>
    <w:rsid w:val="005F1E25"/>
    <w:rsid w:val="005F2798"/>
    <w:rsid w:val="006B5D7E"/>
    <w:rsid w:val="006C0AA7"/>
    <w:rsid w:val="006C164A"/>
    <w:rsid w:val="006C3FF3"/>
    <w:rsid w:val="006C591C"/>
    <w:rsid w:val="00703883"/>
    <w:rsid w:val="00722418"/>
    <w:rsid w:val="00723763"/>
    <w:rsid w:val="00774862"/>
    <w:rsid w:val="00800507"/>
    <w:rsid w:val="00844B2E"/>
    <w:rsid w:val="00850210"/>
    <w:rsid w:val="008621EF"/>
    <w:rsid w:val="008914A1"/>
    <w:rsid w:val="008C0910"/>
    <w:rsid w:val="008D7088"/>
    <w:rsid w:val="008F034E"/>
    <w:rsid w:val="00906D79"/>
    <w:rsid w:val="009576D2"/>
    <w:rsid w:val="00971AB4"/>
    <w:rsid w:val="009A436A"/>
    <w:rsid w:val="009B5CAF"/>
    <w:rsid w:val="009C0AA2"/>
    <w:rsid w:val="009E2592"/>
    <w:rsid w:val="009F0791"/>
    <w:rsid w:val="00A4253B"/>
    <w:rsid w:val="00A53D2C"/>
    <w:rsid w:val="00AA2B5E"/>
    <w:rsid w:val="00AB22E3"/>
    <w:rsid w:val="00B03D8D"/>
    <w:rsid w:val="00B12233"/>
    <w:rsid w:val="00B2485D"/>
    <w:rsid w:val="00B87FE0"/>
    <w:rsid w:val="00BF7A62"/>
    <w:rsid w:val="00C12411"/>
    <w:rsid w:val="00C6286A"/>
    <w:rsid w:val="00C7304A"/>
    <w:rsid w:val="00CA663C"/>
    <w:rsid w:val="00D07254"/>
    <w:rsid w:val="00D41A56"/>
    <w:rsid w:val="00D93ACD"/>
    <w:rsid w:val="00DC4068"/>
    <w:rsid w:val="00DD7EBB"/>
    <w:rsid w:val="00DE6760"/>
    <w:rsid w:val="00EC2508"/>
    <w:rsid w:val="00F22839"/>
    <w:rsid w:val="00F30AB5"/>
    <w:rsid w:val="00F545DB"/>
    <w:rsid w:val="00F566B7"/>
    <w:rsid w:val="00F64AD2"/>
    <w:rsid w:val="00F97446"/>
    <w:rsid w:val="00FB3F08"/>
    <w:rsid w:val="00FF4739"/>
    <w:rsid w:val="00FF5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4"/>
        <o:r id="V:Rule4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5193E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35193E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35193E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35193E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35193E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35193E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35193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35193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35193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35193E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35193E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3CD2B-FAFC-47FC-B8CE-E4D2FC099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2666</Words>
  <Characters>18399</Characters>
  <Application>Microsoft Office Word</Application>
  <DocSecurity>0</DocSecurity>
  <Lines>153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Windows-felhasználó</cp:lastModifiedBy>
  <cp:revision>5</cp:revision>
  <cp:lastPrinted>2017-06-26T11:33:00Z</cp:lastPrinted>
  <dcterms:created xsi:type="dcterms:W3CDTF">2018-10-04T15:34:00Z</dcterms:created>
  <dcterms:modified xsi:type="dcterms:W3CDTF">2018-10-04T16:59:00Z</dcterms:modified>
</cp:coreProperties>
</file>