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C37071" w:rsidRDefault="00C37071">
      <w:pPr>
        <w:jc w:val="center"/>
        <w:rPr>
          <w:b/>
          <w:sz w:val="40"/>
          <w:szCs w:val="40"/>
        </w:rPr>
      </w:pPr>
      <w:r w:rsidRPr="00C37071">
        <w:rPr>
          <w:b/>
          <w:sz w:val="40"/>
          <w:szCs w:val="40"/>
        </w:rPr>
        <w:t>Autószerelő</w:t>
      </w:r>
    </w:p>
    <w:p w:rsidR="00061263" w:rsidRPr="00C37071" w:rsidRDefault="00C37071" w:rsidP="00C37071">
      <w:pPr>
        <w:jc w:val="center"/>
        <w:rPr>
          <w:b/>
          <w:sz w:val="40"/>
          <w:szCs w:val="40"/>
        </w:rPr>
      </w:pPr>
      <w:r w:rsidRPr="00C37071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C37071" w:rsidRDefault="00061263" w:rsidP="00C37071">
      <w:pPr>
        <w:jc w:val="center"/>
        <w:rPr>
          <w:rFonts w:eastAsia="Calibri"/>
          <w:b/>
          <w:lang w:eastAsia="en-US"/>
        </w:rPr>
      </w:pPr>
      <w:r>
        <w:rPr>
          <w:sz w:val="28"/>
          <w:szCs w:val="28"/>
        </w:rPr>
        <w:t>(OKJ száma</w:t>
      </w:r>
      <w:r w:rsidRPr="00C37071">
        <w:rPr>
          <w:sz w:val="28"/>
          <w:szCs w:val="28"/>
        </w:rPr>
        <w:t>:</w:t>
      </w:r>
      <w:r w:rsidR="00C37071" w:rsidRPr="00C37071">
        <w:rPr>
          <w:rFonts w:eastAsia="Calibri"/>
          <w:lang w:eastAsia="en-US"/>
        </w:rPr>
        <w:t xml:space="preserve"> 54 525 02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9C6479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C647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9C6479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C6479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C647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C6479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C647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C6479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0B709F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721007" w:rsidRDefault="00512211" w:rsidP="00721007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B709F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3A2673" w:rsidTr="00721007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3A2673" w:rsidRDefault="00D93ACD" w:rsidP="00090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93ACD" w:rsidRPr="003A2673" w:rsidRDefault="003A2673" w:rsidP="00090A1B">
            <w:pPr>
              <w:jc w:val="center"/>
              <w:rPr>
                <w:b/>
                <w:sz w:val="28"/>
                <w:szCs w:val="28"/>
              </w:rPr>
            </w:pPr>
            <w:r w:rsidRPr="003A2673">
              <w:rPr>
                <w:b/>
                <w:sz w:val="28"/>
                <w:szCs w:val="28"/>
              </w:rPr>
              <w:t>432</w:t>
            </w:r>
          </w:p>
        </w:tc>
        <w:tc>
          <w:tcPr>
            <w:tcW w:w="4781" w:type="dxa"/>
            <w:vAlign w:val="center"/>
          </w:tcPr>
          <w:p w:rsidR="00E779A1" w:rsidRPr="003A2673" w:rsidRDefault="00721007" w:rsidP="00E779A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3A2673">
              <w:rPr>
                <w:rFonts w:eastAsia="Times New Roman"/>
                <w:b/>
                <w:color w:val="000000"/>
                <w:sz w:val="28"/>
                <w:szCs w:val="28"/>
              </w:rPr>
              <w:t>10417-16</w:t>
            </w:r>
          </w:p>
          <w:p w:rsidR="00D93ACD" w:rsidRPr="003A2673" w:rsidRDefault="00E779A1" w:rsidP="00E779A1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A2673">
              <w:rPr>
                <w:rFonts w:eastAsia="Times New Roman"/>
                <w:b/>
                <w:color w:val="000000"/>
                <w:sz w:val="28"/>
                <w:szCs w:val="28"/>
              </w:rPr>
              <w:t>Közlekedéstechnikai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3A2673" w:rsidRDefault="00D93ACD" w:rsidP="0014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176B6A" w:rsidTr="00721007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176B6A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176B6A" w:rsidRDefault="00E779A1" w:rsidP="00E779A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6B6A">
              <w:rPr>
                <w:sz w:val="24"/>
                <w:szCs w:val="24"/>
              </w:rPr>
              <w:t>288</w:t>
            </w:r>
          </w:p>
        </w:tc>
        <w:tc>
          <w:tcPr>
            <w:tcW w:w="4781" w:type="dxa"/>
            <w:vAlign w:val="center"/>
          </w:tcPr>
          <w:p w:rsidR="003F3D20" w:rsidRPr="00176B6A" w:rsidRDefault="00E779A1" w:rsidP="00E779A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176B6A">
              <w:rPr>
                <w:rFonts w:eastAsia="Times New Roman"/>
                <w:bCs/>
                <w:color w:val="000000"/>
                <w:sz w:val="24"/>
                <w:szCs w:val="24"/>
              </w:rPr>
              <w:t>Karbantartási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176B6A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0B709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D93ACD" w:rsidRPr="00E779A1" w:rsidRDefault="00E779A1" w:rsidP="00E779A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E779A1">
              <w:rPr>
                <w:rFonts w:eastAsia="Times New Roman"/>
                <w:color w:val="000000"/>
                <w:sz w:val="20"/>
                <w:szCs w:val="20"/>
              </w:rPr>
              <w:t>Mérés és előrajzolás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9A1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B516B8" w:rsidRDefault="00B516B8" w:rsidP="00B516B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16B8">
              <w:rPr>
                <w:rFonts w:eastAsia="Calibri"/>
                <w:sz w:val="20"/>
                <w:szCs w:val="20"/>
                <w:lang w:eastAsia="en-US"/>
              </w:rPr>
              <w:t>A munkahely és környezete</w:t>
            </w:r>
            <w:r>
              <w:rPr>
                <w:rFonts w:eastAsia="Calibri"/>
                <w:sz w:val="20"/>
                <w:szCs w:val="20"/>
                <w:lang w:eastAsia="en-US"/>
              </w:rPr>
              <w:t>. M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unkavédelmi, balesetvédelmi és tűzvédelmi oktatás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a tanműhely bemutatása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az oktatási kabinet rendjének ismertetése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tisztségviselők megválasztása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Mérés és ellenőrzés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 xml:space="preserve"> mérés és ellenőrzés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egyszerűbb mérő- és ellenőrzőeszközök felosztása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mértékrendszerek, mértékegységek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állítható és nem állítható mérőeszközök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Bonyolultabb mérő- és ellenőrző eszközök</w:t>
            </w:r>
            <w:r>
              <w:rPr>
                <w:rFonts w:eastAsia="Calibri"/>
                <w:sz w:val="20"/>
                <w:szCs w:val="20"/>
                <w:lang w:eastAsia="en-US"/>
              </w:rPr>
              <w:t>. F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elosztásuk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0B709F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9A1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D93ACD" w:rsidRPr="00B516B8" w:rsidRDefault="00B516B8" w:rsidP="000731C7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16B8">
              <w:rPr>
                <w:rFonts w:eastAsia="Calibri"/>
                <w:sz w:val="20"/>
                <w:szCs w:val="20"/>
                <w:lang w:eastAsia="en-US"/>
              </w:rPr>
              <w:t>Mérés és ellenőrzés</w:t>
            </w:r>
            <w:r>
              <w:rPr>
                <w:rFonts w:eastAsia="Calibri"/>
                <w:sz w:val="20"/>
                <w:szCs w:val="20"/>
                <w:lang w:eastAsia="en-US"/>
              </w:rPr>
              <w:t>. M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érés tolómércével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mérés mozgószáras szögmérővel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ellenőrzőeszközök csoportosítása és használatuk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mérés és ellenőrzés összetett munkadarabokon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82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A2B5E" w:rsidRDefault="000731C7" w:rsidP="000731C7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Mérés b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onyolultabb mérő- és ellenőrző eszközök</w:t>
            </w:r>
            <w:r>
              <w:rPr>
                <w:rFonts w:eastAsia="Calibri"/>
                <w:sz w:val="20"/>
                <w:szCs w:val="20"/>
                <w:lang w:eastAsia="en-US"/>
              </w:rPr>
              <w:t>kel. M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érés mikrométerrel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mérés mérőórával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mérés egyetemes szögmérővel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mérés 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ellenőrzőeszközök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kel, </w:t>
            </w:r>
            <w:r w:rsidRPr="00B516B8">
              <w:rPr>
                <w:rFonts w:eastAsia="Calibri"/>
                <w:sz w:val="20"/>
                <w:szCs w:val="20"/>
                <w:lang w:eastAsia="en-US"/>
              </w:rPr>
              <w:t>idomszerek</w:t>
            </w:r>
            <w:r>
              <w:rPr>
                <w:rFonts w:eastAsia="Calibri"/>
                <w:sz w:val="20"/>
                <w:szCs w:val="20"/>
                <w:lang w:eastAsia="en-US"/>
              </w:rPr>
              <w:t>kel.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0731C7" w:rsidRDefault="000731C7" w:rsidP="000731C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731C7">
              <w:rPr>
                <w:rFonts w:eastAsia="Calibri"/>
                <w:sz w:val="20"/>
                <w:szCs w:val="20"/>
                <w:lang w:eastAsia="en-US"/>
              </w:rPr>
              <w:t>Előrajzolás síkban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Az </w:t>
            </w:r>
            <w:r w:rsidRPr="000731C7">
              <w:rPr>
                <w:rFonts w:eastAsia="Calibri"/>
                <w:sz w:val="20"/>
                <w:szCs w:val="20"/>
                <w:lang w:eastAsia="en-US"/>
              </w:rPr>
              <w:t>előrajzolás célja, műveleti sorrendje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731C7">
              <w:rPr>
                <w:rFonts w:eastAsia="Calibri"/>
                <w:sz w:val="20"/>
                <w:szCs w:val="20"/>
                <w:lang w:eastAsia="en-US"/>
              </w:rPr>
              <w:t>előkészítés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731C7">
              <w:rPr>
                <w:rFonts w:eastAsia="Calibri"/>
                <w:sz w:val="20"/>
                <w:szCs w:val="20"/>
                <w:lang w:eastAsia="en-US"/>
              </w:rPr>
              <w:t>előrajzolás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731C7">
              <w:rPr>
                <w:rFonts w:eastAsia="Calibri"/>
                <w:sz w:val="20"/>
                <w:szCs w:val="20"/>
                <w:lang w:eastAsia="en-US"/>
              </w:rPr>
              <w:t>előrajzolásnál előforduló szerkesztések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731C7">
              <w:rPr>
                <w:rFonts w:eastAsia="Calibri"/>
                <w:sz w:val="20"/>
                <w:szCs w:val="20"/>
                <w:lang w:eastAsia="en-US"/>
              </w:rPr>
              <w:t>pontozás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731C7">
              <w:rPr>
                <w:rFonts w:eastAsia="Calibri"/>
                <w:sz w:val="20"/>
                <w:szCs w:val="20"/>
                <w:lang w:eastAsia="en-US"/>
              </w:rPr>
              <w:t>ellenőrzés</w:t>
            </w:r>
            <w:r>
              <w:rPr>
                <w:rFonts w:eastAsia="Calibri"/>
                <w:sz w:val="20"/>
                <w:szCs w:val="20"/>
                <w:lang w:eastAsia="en-US"/>
              </w:rPr>
              <w:t>. E</w:t>
            </w:r>
            <w:r w:rsidRPr="000731C7">
              <w:rPr>
                <w:rFonts w:eastAsia="Calibri"/>
                <w:sz w:val="20"/>
                <w:szCs w:val="20"/>
                <w:lang w:eastAsia="en-US"/>
              </w:rPr>
              <w:t>lőrajzolási feladatok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végzése.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90A1B" w:rsidRPr="000731C7" w:rsidRDefault="000731C7" w:rsidP="003542BD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731C7">
              <w:rPr>
                <w:rFonts w:eastAsia="Calibri"/>
                <w:sz w:val="20"/>
                <w:szCs w:val="20"/>
                <w:lang w:eastAsia="en-US"/>
              </w:rPr>
              <w:t>Térbeli előrajzolás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0731C7">
              <w:rPr>
                <w:rFonts w:eastAsia="Calibri"/>
                <w:sz w:val="20"/>
                <w:szCs w:val="20"/>
                <w:lang w:eastAsia="en-US"/>
              </w:rPr>
              <w:t>zerszámai, segédeszközei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731C7">
              <w:rPr>
                <w:rFonts w:eastAsia="Calibri"/>
                <w:sz w:val="20"/>
                <w:szCs w:val="20"/>
                <w:lang w:eastAsia="en-US"/>
              </w:rPr>
              <w:t>bázisfelület megválasztása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731C7">
              <w:rPr>
                <w:rFonts w:eastAsia="Calibri"/>
                <w:sz w:val="20"/>
                <w:szCs w:val="20"/>
                <w:lang w:eastAsia="en-US"/>
              </w:rPr>
              <w:t>térbeli előrajzolás szabályai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3542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731C7">
              <w:rPr>
                <w:rFonts w:eastAsia="Calibri"/>
                <w:sz w:val="20"/>
                <w:szCs w:val="20"/>
                <w:lang w:eastAsia="en-US"/>
              </w:rPr>
              <w:t>térbeli előrajzolási feladat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elvégzése.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64B0B" w:rsidRPr="00AA2B5E" w:rsidTr="000B709F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81" w:type="dxa"/>
            <w:vAlign w:val="center"/>
          </w:tcPr>
          <w:p w:rsidR="00264B0B" w:rsidRPr="00E779A1" w:rsidRDefault="00E779A1" w:rsidP="00E779A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E779A1">
              <w:rPr>
                <w:rFonts w:eastAsia="Times New Roman"/>
                <w:color w:val="000000"/>
                <w:sz w:val="20"/>
                <w:szCs w:val="20"/>
              </w:rPr>
              <w:t>Megmunkálás I.</w:t>
            </w:r>
          </w:p>
        </w:tc>
        <w:tc>
          <w:tcPr>
            <w:tcW w:w="3151" w:type="dxa"/>
            <w:gridSpan w:val="3"/>
            <w:shd w:val="clear" w:color="auto" w:fill="BFBFBF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90A1B" w:rsidRPr="00AA2B5E" w:rsidRDefault="000731C7" w:rsidP="000731C7">
            <w:pPr>
              <w:spacing w:line="276" w:lineRule="auto"/>
              <w:jc w:val="both"/>
              <w:rPr>
                <w:b/>
              </w:rPr>
            </w:pPr>
            <w:r w:rsidRPr="00510D0F">
              <w:rPr>
                <w:rFonts w:eastAsia="Calibri"/>
                <w:sz w:val="20"/>
                <w:szCs w:val="20"/>
                <w:lang w:eastAsia="en-US"/>
              </w:rPr>
              <w:t>A kalapács használata, a nyújtás, képlékenység, képlékeny alakítás, rugalmas és maradó alakváltozás. Kézikalapácsok, a kalapács használata, nyújtás, egyenes- és íveltnyújtási feladat. Baleseti veszélyek.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731C7" w:rsidRPr="00B56A31" w:rsidRDefault="000731C7" w:rsidP="000731C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6A31">
              <w:rPr>
                <w:rFonts w:eastAsia="Calibri"/>
                <w:sz w:val="20"/>
                <w:szCs w:val="20"/>
                <w:lang w:eastAsia="en-US"/>
              </w:rPr>
              <w:t>Egyengetés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z egyengetés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idomvasak egyengetése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csövek egyengetése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lemezek egyengetése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3542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090A1B" w:rsidRPr="00AA2B5E" w:rsidRDefault="000731C7" w:rsidP="000731C7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aleseti veszélye</w:t>
            </w:r>
            <w:r>
              <w:rPr>
                <w:rFonts w:eastAsia="Calibri"/>
                <w:sz w:val="20"/>
                <w:szCs w:val="20"/>
                <w:lang w:eastAsia="en-US"/>
              </w:rPr>
              <w:t>k.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A2B5E" w:rsidRDefault="000731C7" w:rsidP="000731C7">
            <w:pPr>
              <w:spacing w:line="276" w:lineRule="auto"/>
              <w:jc w:val="both"/>
              <w:rPr>
                <w:b/>
              </w:rPr>
            </w:pPr>
            <w:r w:rsidRPr="00B56A31">
              <w:rPr>
                <w:rFonts w:eastAsia="Calibri"/>
                <w:sz w:val="20"/>
                <w:szCs w:val="20"/>
                <w:lang w:eastAsia="en-US"/>
              </w:rPr>
              <w:t>Hajlítás</w:t>
            </w:r>
            <w:r>
              <w:rPr>
                <w:rFonts w:eastAsia="Calibri"/>
                <w:sz w:val="20"/>
                <w:szCs w:val="20"/>
                <w:lang w:eastAsia="en-US"/>
              </w:rPr>
              <w:t>. A h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ajlítás célja, elmélete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lemezek és rúdanyagok hajlítása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az idomacél hajlítása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csövek hajlítása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 hajlított alkatrész kiterített méretének kiszámítása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aleseti veszélyek</w:t>
            </w:r>
            <w:r>
              <w:rPr>
                <w:rFonts w:eastAsia="Calibri"/>
                <w:sz w:val="20"/>
                <w:szCs w:val="20"/>
                <w:lang w:eastAsia="en-US"/>
              </w:rPr>
              <w:t>. H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ajlítási feladat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végzése.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A2B5E" w:rsidRDefault="000731C7" w:rsidP="000731C7">
            <w:pPr>
              <w:spacing w:line="276" w:lineRule="auto"/>
              <w:jc w:val="both"/>
              <w:rPr>
                <w:b/>
              </w:rPr>
            </w:pPr>
            <w:r w:rsidRPr="00B56A31">
              <w:rPr>
                <w:rFonts w:eastAsia="Calibri"/>
                <w:sz w:val="20"/>
                <w:szCs w:val="20"/>
                <w:lang w:eastAsia="en-US"/>
              </w:rPr>
              <w:t>Vágás, harapás, faragás, vésés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 xml:space="preserve"> vágás és harapás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 vágó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vágás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harapás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faragás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vésés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aleseti veszélyek</w:t>
            </w:r>
            <w:r>
              <w:rPr>
                <w:rFonts w:eastAsia="Calibri"/>
                <w:sz w:val="20"/>
                <w:szCs w:val="20"/>
                <w:lang w:eastAsia="en-US"/>
              </w:rPr>
              <w:t>. V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ágási, harapási, faragási és vésési feladatok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végzése</w:t>
            </w:r>
            <w:r w:rsidR="003542B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A2B5E" w:rsidRDefault="000731C7" w:rsidP="000731C7">
            <w:pPr>
              <w:spacing w:line="276" w:lineRule="auto"/>
              <w:jc w:val="both"/>
              <w:rPr>
                <w:b/>
              </w:rPr>
            </w:pPr>
            <w:r w:rsidRPr="00B56A31">
              <w:rPr>
                <w:rFonts w:eastAsia="Calibri"/>
                <w:sz w:val="20"/>
                <w:szCs w:val="20"/>
                <w:lang w:eastAsia="en-US"/>
              </w:rPr>
              <w:t>Nyírás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 xml:space="preserve"> nyírás célja, elmélete</w:t>
            </w:r>
            <w:r>
              <w:rPr>
                <w:rFonts w:eastAsia="Calibri"/>
                <w:sz w:val="20"/>
                <w:szCs w:val="20"/>
                <w:lang w:eastAsia="en-US"/>
              </w:rPr>
              <w:t>. N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yírás kézi lemezollóval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nyírás emelőkaros gépi ollóval</w:t>
            </w:r>
            <w:r>
              <w:rPr>
                <w:rFonts w:eastAsia="Calibri"/>
                <w:sz w:val="20"/>
                <w:szCs w:val="20"/>
                <w:lang w:eastAsia="en-US"/>
              </w:rPr>
              <w:t>. N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yírás közben betartandó szabályok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aleseti veszélyek</w:t>
            </w:r>
            <w:r>
              <w:rPr>
                <w:rFonts w:eastAsia="Calibri"/>
                <w:sz w:val="20"/>
                <w:szCs w:val="20"/>
                <w:lang w:eastAsia="en-US"/>
              </w:rPr>
              <w:t>. N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yírási feladatok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Lyukasztás</w:t>
            </w:r>
            <w:r>
              <w:rPr>
                <w:rFonts w:eastAsia="Calibri"/>
                <w:sz w:val="20"/>
                <w:szCs w:val="20"/>
                <w:lang w:eastAsia="en-US"/>
              </w:rPr>
              <w:t>. L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yukasztás célja, elve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ézi lemezlyukasztás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lyukasztás géppel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ülönböző lyukasztószerszámok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aleseti veszélyek</w:t>
            </w:r>
            <w:r>
              <w:rPr>
                <w:rFonts w:eastAsia="Calibri"/>
                <w:sz w:val="20"/>
                <w:szCs w:val="20"/>
                <w:lang w:eastAsia="en-US"/>
              </w:rPr>
              <w:t>, L</w:t>
            </w:r>
            <w:r w:rsidRPr="00B56A31">
              <w:rPr>
                <w:rFonts w:eastAsia="Calibri"/>
                <w:sz w:val="20"/>
                <w:szCs w:val="20"/>
                <w:lang w:eastAsia="en-US"/>
              </w:rPr>
              <w:t>yukasztási feladat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végzése.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A2B5E" w:rsidRDefault="000731C7" w:rsidP="000731C7">
            <w:pPr>
              <w:spacing w:line="276" w:lineRule="auto"/>
              <w:jc w:val="both"/>
              <w:rPr>
                <w:b/>
              </w:rPr>
            </w:pPr>
            <w:r w:rsidRPr="00F777ED">
              <w:rPr>
                <w:rFonts w:eastAsia="Calibri"/>
                <w:sz w:val="20"/>
                <w:szCs w:val="20"/>
                <w:lang w:eastAsia="en-US"/>
              </w:rPr>
              <w:t>Fűrészelés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A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fűrészelés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A fűrészlap él </w:t>
            </w:r>
            <w:r w:rsidR="003542BD">
              <w:rPr>
                <w:rFonts w:eastAsia="Calibri"/>
                <w:sz w:val="20"/>
                <w:szCs w:val="20"/>
                <w:lang w:eastAsia="en-US"/>
              </w:rPr>
              <w:t>ki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képzése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 fűrészlap befogása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különböző fémfűrészek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ézi fűrészelés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z idomfűrészelés és szerszámai</w:t>
            </w:r>
            <w:r>
              <w:rPr>
                <w:rFonts w:eastAsia="Calibri"/>
                <w:sz w:val="20"/>
                <w:szCs w:val="20"/>
                <w:lang w:eastAsia="en-US"/>
              </w:rPr>
              <w:t>. G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épi fű</w:t>
            </w:r>
            <w:r>
              <w:rPr>
                <w:rFonts w:eastAsia="Calibri"/>
                <w:sz w:val="20"/>
                <w:szCs w:val="20"/>
                <w:lang w:eastAsia="en-US"/>
              </w:rPr>
              <w:t>részelé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s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aleseti veszélyek</w:t>
            </w:r>
            <w:r>
              <w:rPr>
                <w:rFonts w:eastAsia="Calibri"/>
                <w:sz w:val="20"/>
                <w:szCs w:val="20"/>
                <w:lang w:eastAsia="en-US"/>
              </w:rPr>
              <w:t>. F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űrészelési 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1653F1" w:rsidP="001653F1">
            <w:pPr>
              <w:spacing w:line="276" w:lineRule="auto"/>
              <w:jc w:val="both"/>
              <w:rPr>
                <w:b/>
              </w:rPr>
            </w:pPr>
            <w:r w:rsidRPr="00F777ED">
              <w:rPr>
                <w:rFonts w:eastAsia="Calibri"/>
                <w:sz w:val="20"/>
                <w:szCs w:val="20"/>
                <w:lang w:eastAsia="en-US"/>
              </w:rPr>
              <w:t>Reszelés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A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reszelés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 reszelő fogazata és fajtái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 reszelők kiválasztása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 reszelés folyamata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 xml:space="preserve"> reszelők megóvása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 xml:space="preserve"> reszelés gépesítése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aleseti veszélyek</w:t>
            </w:r>
            <w:r>
              <w:rPr>
                <w:rFonts w:eastAsia="Calibri"/>
                <w:sz w:val="20"/>
                <w:szCs w:val="20"/>
                <w:lang w:eastAsia="en-US"/>
              </w:rPr>
              <w:t>. R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eszelési feladat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végzése.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1653F1" w:rsidP="003542BD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b/>
              </w:rPr>
            </w:pPr>
            <w:r w:rsidRPr="00F777ED">
              <w:rPr>
                <w:rFonts w:eastAsia="Calibri"/>
                <w:sz w:val="20"/>
                <w:szCs w:val="20"/>
                <w:lang w:eastAsia="en-US"/>
              </w:rPr>
              <w:t>Fúrás és süllyesztés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 xml:space="preserve"> fúrás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fúrószerszámok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a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forgácsolás alapfogalmai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 fúrógépek és a fúróeszközök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3542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süllyesztés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csigafúró köszörülése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aleseti veszélyek furatmegmunkálás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1653F1" w:rsidP="001653F1">
            <w:pPr>
              <w:spacing w:line="276" w:lineRule="auto"/>
              <w:jc w:val="both"/>
              <w:rPr>
                <w:b/>
              </w:rPr>
            </w:pPr>
            <w:r w:rsidRPr="00F777ED">
              <w:rPr>
                <w:rFonts w:eastAsia="Calibri"/>
                <w:sz w:val="20"/>
                <w:szCs w:val="20"/>
                <w:lang w:eastAsia="en-US"/>
              </w:rPr>
              <w:t>Kézi menetvágás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 xml:space="preserve"> kézi menetvágás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 xml:space="preserve"> csavar, mint gépelem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 xml:space="preserve"> csavarvonal keletkezése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az önzárás fogalma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több-bekezdésű menetek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menetrendszerek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menetelemek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jobb- és balmenet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menetszelvények (profilok)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különböző csavar- és csavaranyafajták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ézi menetfúrás</w:t>
            </w:r>
            <w:r>
              <w:rPr>
                <w:rFonts w:eastAsia="Calibri"/>
                <w:sz w:val="20"/>
                <w:szCs w:val="20"/>
                <w:lang w:eastAsia="en-US"/>
              </w:rPr>
              <w:t>. M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enetfúrók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 menetfúró részei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 kézi menetfúrás gyakorlata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 xml:space="preserve"> menetfúrás munkaszabályai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B709F" w:rsidRPr="00AA2B5E" w:rsidRDefault="001653F1" w:rsidP="001653F1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ülső csavarmenetek vágása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M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enetmetsző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A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menetmetszés gyakorlata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 xml:space="preserve"> külső menetvágás munkaszabályai</w:t>
            </w:r>
            <w:r>
              <w:rPr>
                <w:rFonts w:eastAsia="Calibri"/>
                <w:sz w:val="20"/>
                <w:szCs w:val="20"/>
                <w:lang w:eastAsia="en-US"/>
              </w:rPr>
              <w:t>. C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savarmenetek gépi megmunkálása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aleseti veszélyek kézi menetvágás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E779A1" w:rsidTr="0072100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779A1" w:rsidRPr="00AA2B5E" w:rsidRDefault="00E779A1" w:rsidP="00721007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79A1" w:rsidRPr="00E779A1" w:rsidRDefault="00E779A1" w:rsidP="007210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781" w:type="dxa"/>
            <w:vAlign w:val="center"/>
          </w:tcPr>
          <w:p w:rsidR="00E779A1" w:rsidRPr="00E779A1" w:rsidRDefault="00E779A1" w:rsidP="007210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79A1">
              <w:rPr>
                <w:rFonts w:eastAsia="Times New Roman"/>
                <w:color w:val="000000"/>
                <w:sz w:val="20"/>
                <w:szCs w:val="20"/>
              </w:rPr>
              <w:t>Kötések</w:t>
            </w:r>
          </w:p>
        </w:tc>
        <w:tc>
          <w:tcPr>
            <w:tcW w:w="3151" w:type="dxa"/>
            <w:gridSpan w:val="3"/>
            <w:shd w:val="clear" w:color="auto" w:fill="D9D9D9" w:themeFill="background1" w:themeFillShade="D9"/>
            <w:vAlign w:val="center"/>
          </w:tcPr>
          <w:p w:rsidR="00E779A1" w:rsidRPr="00AA2B5E" w:rsidRDefault="00E779A1" w:rsidP="00721007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B709F" w:rsidRPr="00AA2B5E" w:rsidRDefault="001653F1" w:rsidP="003542BD">
            <w:pPr>
              <w:spacing w:line="276" w:lineRule="auto"/>
              <w:jc w:val="both"/>
              <w:rPr>
                <w:b/>
              </w:rPr>
            </w:pPr>
            <w:r w:rsidRPr="00192008">
              <w:rPr>
                <w:rFonts w:eastAsia="Calibri"/>
                <w:sz w:val="20"/>
                <w:szCs w:val="20"/>
                <w:lang w:eastAsia="en-US"/>
              </w:rPr>
              <w:t>Szegecselés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 xml:space="preserve"> szegecselés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zegecskötések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szegecsek igénybevétele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a szegecs méreteinek meghatározása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a szegecselés szerszámai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3542BD">
              <w:rPr>
                <w:rFonts w:eastAsia="Calibri"/>
                <w:sz w:val="20"/>
                <w:szCs w:val="20"/>
                <w:lang w:eastAsia="en-US"/>
              </w:rPr>
              <w:t>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szegecselés művelete</w:t>
            </w:r>
            <w:r>
              <w:rPr>
                <w:rFonts w:eastAsia="Calibri"/>
                <w:sz w:val="20"/>
                <w:szCs w:val="20"/>
                <w:lang w:eastAsia="en-US"/>
              </w:rPr>
              <w:t>. G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épi szegecselés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aleseti veszélyek szegecselés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 Ö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sszetett szegecselési feladat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végzése.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1653F1" w:rsidP="001653F1">
            <w:pPr>
              <w:spacing w:line="276" w:lineRule="auto"/>
              <w:jc w:val="both"/>
              <w:rPr>
                <w:b/>
              </w:rPr>
            </w:pPr>
            <w:r w:rsidRPr="00192008">
              <w:rPr>
                <w:rFonts w:eastAsia="Calibri"/>
                <w:sz w:val="20"/>
                <w:szCs w:val="20"/>
                <w:lang w:eastAsia="en-US"/>
              </w:rPr>
              <w:t>Csavarozás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 xml:space="preserve"> csavarkötések szerelésének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 xml:space="preserve"> csavarkötések fajtái és rendeltetésük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a csavarkötések szerelésének szerszámai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csavarbiztosítások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 xml:space="preserve"> csavarkötések szerelésének munkaszabályai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aleseti veszélyek csavarozás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1653F1" w:rsidP="001653F1">
            <w:pPr>
              <w:spacing w:line="276" w:lineRule="auto"/>
              <w:jc w:val="both"/>
              <w:rPr>
                <w:b/>
              </w:rPr>
            </w:pPr>
            <w:r w:rsidRPr="00192008">
              <w:rPr>
                <w:rFonts w:eastAsia="Calibri"/>
                <w:sz w:val="20"/>
                <w:szCs w:val="20"/>
                <w:lang w:eastAsia="en-US"/>
              </w:rPr>
              <w:t>Csapszegek és csapszegkötések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Kúpos kötés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Zsugorkötés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Ék és ékkötés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92008">
              <w:rPr>
                <w:rFonts w:eastAsia="Calibri"/>
                <w:sz w:val="20"/>
                <w:szCs w:val="20"/>
                <w:lang w:eastAsia="en-US"/>
              </w:rPr>
              <w:t>Retesz és reteszkötés</w:t>
            </w:r>
            <w:r>
              <w:rPr>
                <w:rFonts w:eastAsia="Calibri"/>
                <w:sz w:val="20"/>
                <w:szCs w:val="20"/>
                <w:lang w:eastAsia="en-US"/>
              </w:rPr>
              <w:t>. Kötési feladatok végzése.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1653F1" w:rsidP="001653F1">
            <w:pPr>
              <w:spacing w:line="276" w:lineRule="auto"/>
              <w:jc w:val="both"/>
              <w:rPr>
                <w:b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Lágyforrasztás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forrasztás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forrasztás fajtái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forrasztó kéziszerszámok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forrasztás előkészítése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forrasztópáka előkészítés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forraszok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forrasztó segédanyagok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lágyforrasztás munkaszabályai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aleseti veszélyek lágyforrasztás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 Lágyforrasztási feladatok végzése.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1653F1" w:rsidP="001653F1">
            <w:pPr>
              <w:spacing w:line="276" w:lineRule="auto"/>
              <w:jc w:val="both"/>
              <w:rPr>
                <w:b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Fémragasztás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fémragasztás jelentősége</w:t>
            </w:r>
            <w:r>
              <w:rPr>
                <w:rFonts w:eastAsia="Calibri"/>
                <w:sz w:val="20"/>
                <w:szCs w:val="20"/>
                <w:lang w:eastAsia="en-US"/>
              </w:rPr>
              <w:t>. R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agasztóanyagok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ragasztott kötések alkalmazása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ragasztás folyamata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ragasztandó felületek előkezelése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ragasztás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aleseti veszélyek ragasztás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 Ragasztási feladatok végzése.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1653F1" w:rsidP="001653F1">
            <w:pPr>
              <w:spacing w:line="276" w:lineRule="auto"/>
              <w:jc w:val="both"/>
              <w:rPr>
                <w:b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Keményforrasztás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A keményforrasztás célja,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keményforrasztás folyamata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keményforrasztás segédanyagai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munkadarabok előkészítése keményforrasztáshoz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forraszanyag megolvasztása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munkadarabok utókezelése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keményforrasztás munkaszabályai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baleseti veszélyek keményforrasztás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 Keményforrasztási feladatok végzése.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1653F1" w:rsidP="001653F1">
            <w:pPr>
              <w:spacing w:line="276" w:lineRule="auto"/>
              <w:jc w:val="both"/>
              <w:rPr>
                <w:b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Gázhegesztés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hegesztés célja és alkalmazási területe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hegesztőgázok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gázhegesztés berendezései, szerelvényei, segédanyagai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varratfajták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gázhegesztés munkafolyamatai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hegesztési módszerek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gázpalackok kezelése, tárolása, szállítása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aleseti veszélyek gázhegesztés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1653F1" w:rsidP="001653F1">
            <w:pPr>
              <w:spacing w:line="276" w:lineRule="auto"/>
              <w:jc w:val="both"/>
              <w:rPr>
                <w:b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Gázhegesztés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>i feladatok végzése.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gázhegesztés munkafolyamatai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nak,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hegesztési módszere</w:t>
            </w:r>
            <w:r>
              <w:rPr>
                <w:rFonts w:eastAsia="Calibri"/>
                <w:sz w:val="20"/>
                <w:szCs w:val="20"/>
                <w:lang w:eastAsia="en-US"/>
              </w:rPr>
              <w:t>ine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1653F1" w:rsidP="001653F1">
            <w:pPr>
              <w:spacing w:line="276" w:lineRule="auto"/>
              <w:jc w:val="both"/>
              <w:rPr>
                <w:b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Gázhegesztés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>i feladatok végzése.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gázhegesztés munkafolyamatai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nak,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hegesztési módszere</w:t>
            </w:r>
            <w:r>
              <w:rPr>
                <w:rFonts w:eastAsia="Calibri"/>
                <w:sz w:val="20"/>
                <w:szCs w:val="20"/>
                <w:lang w:eastAsia="en-US"/>
              </w:rPr>
              <w:t>ine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1653F1" w:rsidP="001653F1">
            <w:pPr>
              <w:spacing w:line="276" w:lineRule="auto"/>
              <w:jc w:val="both"/>
              <w:rPr>
                <w:b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Gázhegesztés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>i feladatok végzése.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gázhegesztés munkafolyamatai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nak,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hegesztési módszere</w:t>
            </w:r>
            <w:r>
              <w:rPr>
                <w:rFonts w:eastAsia="Calibri"/>
                <w:sz w:val="20"/>
                <w:szCs w:val="20"/>
                <w:lang w:eastAsia="en-US"/>
              </w:rPr>
              <w:t>ine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1653F1" w:rsidP="003542BD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b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Ívhegesztés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z ívhegesztés alkalmazási területe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 villamos ív és hőhatása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az ívhegesztés gépei, felszerelései, segédeszközei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az ívhegesztés folyamata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evont elektródás ívhegesztés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>.  F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ogyóelektródás ívhegesztés (MIG-MAG)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rgon védőgázas volfrámelektródás ívhegesztés (AWI)</w:t>
            </w:r>
            <w:r>
              <w:rPr>
                <w:rFonts w:eastAsia="Calibri"/>
                <w:sz w:val="20"/>
                <w:szCs w:val="20"/>
                <w:lang w:eastAsia="en-US"/>
              </w:rPr>
              <w:t>. Í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vhegesztéskor előforduló hibák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aleseti veszélyek ívhegesztés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3542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Í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vhegesztési feladatok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1653F1" w:rsidP="001653F1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Í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vhegesztési feladatok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végzése. B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evont elektródás ívhegesztés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1653F1" w:rsidP="001653F1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Í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vhegesztési feladatok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végzése. F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ogyóelektródás ívhegesztés (MIG-MAG)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1653F1" w:rsidP="00BC6DD8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Í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vhegesztési feladatok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végzése.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rgon védőgázas volfrámelektródás ívhegesztés (AWI</w:t>
            </w:r>
            <w:r>
              <w:rPr>
                <w:rFonts w:eastAsia="Calibri"/>
                <w:sz w:val="20"/>
                <w:szCs w:val="20"/>
                <w:lang w:eastAsia="en-US"/>
              </w:rPr>
              <w:t>)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E779A1" w:rsidTr="0072100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779A1" w:rsidRPr="00AA2B5E" w:rsidRDefault="00E779A1" w:rsidP="00721007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79A1" w:rsidRPr="00E779A1" w:rsidRDefault="00E779A1" w:rsidP="007210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E779A1" w:rsidRPr="00E779A1" w:rsidRDefault="00E779A1" w:rsidP="007210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79A1">
              <w:rPr>
                <w:rFonts w:eastAsia="Times New Roman"/>
                <w:color w:val="000000"/>
                <w:sz w:val="20"/>
                <w:szCs w:val="20"/>
              </w:rPr>
              <w:t>Megmunkálások II.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E779A1" w:rsidRPr="00AA2B5E" w:rsidRDefault="00E779A1" w:rsidP="00721007">
            <w:pPr>
              <w:jc w:val="center"/>
              <w:rPr>
                <w:b/>
              </w:rPr>
            </w:pPr>
          </w:p>
        </w:tc>
      </w:tr>
      <w:tr w:rsidR="00E779A1" w:rsidTr="000B709F">
        <w:trPr>
          <w:trHeight w:val="794"/>
        </w:trPr>
        <w:tc>
          <w:tcPr>
            <w:tcW w:w="661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79A1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779A1" w:rsidRPr="00AA2B5E" w:rsidRDefault="00BC6DD8" w:rsidP="00BC6DD8">
            <w:pPr>
              <w:spacing w:line="276" w:lineRule="auto"/>
              <w:jc w:val="both"/>
              <w:rPr>
                <w:b/>
              </w:rPr>
            </w:pPr>
            <w:r w:rsidRPr="0059238B">
              <w:rPr>
                <w:rFonts w:eastAsia="Calibri"/>
                <w:sz w:val="20"/>
                <w:szCs w:val="20"/>
                <w:lang w:eastAsia="en-US"/>
              </w:rPr>
              <w:t>Hántolás</w:t>
            </w:r>
            <w:r>
              <w:rPr>
                <w:rFonts w:eastAsia="Calibri"/>
                <w:sz w:val="20"/>
                <w:szCs w:val="20"/>
                <w:lang w:eastAsia="en-US"/>
              </w:rPr>
              <w:t>, csiszolás. A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 xml:space="preserve"> hántolás és a csiszolás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kézi hántolószerszámok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a hántolást ellenőrző eszközök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a hántolás munkaszabályai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a hántolók élezése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csiszolás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aleseti veszélyek hántolás és csiszolás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 H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ántolási és csiszolási feladat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végzése.</w:t>
            </w:r>
          </w:p>
        </w:tc>
        <w:tc>
          <w:tcPr>
            <w:tcW w:w="846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</w:tr>
      <w:tr w:rsidR="00E779A1" w:rsidTr="000B709F">
        <w:trPr>
          <w:trHeight w:val="794"/>
        </w:trPr>
        <w:tc>
          <w:tcPr>
            <w:tcW w:w="661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79A1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779A1" w:rsidRPr="00AA2B5E" w:rsidRDefault="00BC6DD8" w:rsidP="00BC6DD8">
            <w:pPr>
              <w:spacing w:line="276" w:lineRule="auto"/>
              <w:jc w:val="both"/>
              <w:rPr>
                <w:b/>
              </w:rPr>
            </w:pPr>
            <w:r w:rsidRPr="0059238B">
              <w:rPr>
                <w:rFonts w:eastAsia="Calibri"/>
                <w:sz w:val="20"/>
                <w:szCs w:val="20"/>
                <w:lang w:eastAsia="en-US"/>
              </w:rPr>
              <w:t>Kovácsolás és hőkezelés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 xml:space="preserve"> kovácsolás és hőkezelés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a kovácsolás berendezései és szerszámai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a kovácsolás alapműveletei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hőkezelés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edzés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megeresztés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lágyítás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9238B">
              <w:rPr>
                <w:rFonts w:eastAsia="Calibri"/>
                <w:sz w:val="20"/>
                <w:szCs w:val="20"/>
                <w:lang w:eastAsia="en-US"/>
              </w:rPr>
              <w:t>baleseti veszélyek kovácsolás és hőkezelés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</w:tr>
      <w:tr w:rsidR="00E779A1" w:rsidTr="000B709F">
        <w:trPr>
          <w:trHeight w:val="794"/>
        </w:trPr>
        <w:tc>
          <w:tcPr>
            <w:tcW w:w="661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79A1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779A1" w:rsidRPr="00AA2B5E" w:rsidRDefault="00BC6DD8" w:rsidP="00BC6DD8">
            <w:pPr>
              <w:spacing w:line="276" w:lineRule="auto"/>
              <w:jc w:val="both"/>
              <w:rPr>
                <w:b/>
              </w:rPr>
            </w:pPr>
            <w:r w:rsidRPr="00A97C66">
              <w:rPr>
                <w:rFonts w:eastAsia="Calibri"/>
                <w:sz w:val="20"/>
                <w:szCs w:val="20"/>
                <w:lang w:eastAsia="en-US"/>
              </w:rPr>
              <w:t>Szerszámélezés, köszörülés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zerszámok hűtése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ülönböző szerszámok köszörülése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Dörzsölés (dörzsárazás)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 xml:space="preserve"> dörzsölés célja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dörzsár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A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dörzsölés</w:t>
            </w:r>
            <w:r>
              <w:rPr>
                <w:rFonts w:eastAsia="Calibri"/>
                <w:sz w:val="20"/>
                <w:szCs w:val="20"/>
                <w:lang w:eastAsia="en-US"/>
              </w:rPr>
              <w:t>, szerszámélezés és köszörülés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 xml:space="preserve"> munkaszabályai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baleseti veszélyek dörzsölés</w:t>
            </w:r>
            <w:r w:rsidR="003542BD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>szerszámélezés és köszörülés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 xml:space="preserve">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</w:tr>
      <w:tr w:rsidR="00E779A1" w:rsidTr="000B709F">
        <w:trPr>
          <w:trHeight w:val="794"/>
        </w:trPr>
        <w:tc>
          <w:tcPr>
            <w:tcW w:w="661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79A1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779A1" w:rsidRPr="00AA2B5E" w:rsidRDefault="00BC6DD8" w:rsidP="003542B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A97C66">
              <w:rPr>
                <w:rFonts w:eastAsia="Calibri"/>
                <w:sz w:val="20"/>
                <w:szCs w:val="20"/>
                <w:lang w:eastAsia="en-US"/>
              </w:rPr>
              <w:t>Esztergálás</w:t>
            </w:r>
            <w:r>
              <w:rPr>
                <w:rFonts w:eastAsia="Calibri"/>
                <w:sz w:val="20"/>
                <w:szCs w:val="20"/>
                <w:lang w:eastAsia="en-US"/>
              </w:rPr>
              <w:t>, marás. A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z esztergakés és a munkadarab befogása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az esztergagép kezelése és beállítása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egyszerűbb esztergálási műveletek</w:t>
            </w:r>
            <w:r>
              <w:rPr>
                <w:rFonts w:eastAsia="Calibri"/>
                <w:sz w:val="20"/>
                <w:szCs w:val="20"/>
                <w:lang w:eastAsia="en-US"/>
              </w:rPr>
              <w:t>. E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sztergálási feladat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3542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 xml:space="preserve"> marószerszámok és a munkadarabok befogása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a munkadarab be-, illetve felfogása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a marási művelet technológiai folyamata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aleseti veszélyek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esztergálás és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 xml:space="preserve"> marás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</w:tr>
      <w:tr w:rsidR="00E779A1" w:rsidTr="000B709F">
        <w:trPr>
          <w:trHeight w:val="794"/>
        </w:trPr>
        <w:tc>
          <w:tcPr>
            <w:tcW w:w="661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79A1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E779A1" w:rsidRPr="00AA2B5E" w:rsidRDefault="00BC6DD8" w:rsidP="00BC6DD8">
            <w:pPr>
              <w:spacing w:line="276" w:lineRule="auto"/>
              <w:jc w:val="both"/>
              <w:rPr>
                <w:b/>
              </w:rPr>
            </w:pPr>
            <w:r w:rsidRPr="00A97C66">
              <w:rPr>
                <w:rFonts w:eastAsia="Calibri"/>
                <w:sz w:val="20"/>
                <w:szCs w:val="20"/>
                <w:lang w:eastAsia="en-US"/>
              </w:rPr>
              <w:t>Gyalulás</w:t>
            </w:r>
            <w:r>
              <w:rPr>
                <w:rFonts w:eastAsia="Calibri"/>
                <w:sz w:val="20"/>
                <w:szCs w:val="20"/>
                <w:lang w:eastAsia="en-US"/>
              </w:rPr>
              <w:t>. G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yalugépek és gyalukések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a gyalukés és a munkadarab befogása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a gyalulási művelet folyamata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A97C66">
              <w:rPr>
                <w:rFonts w:eastAsia="Calibri"/>
                <w:sz w:val="20"/>
                <w:szCs w:val="20"/>
                <w:lang w:eastAsia="en-US"/>
              </w:rPr>
              <w:t>aleseti veszélyek gyalulás közben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</w:tr>
      <w:tr w:rsidR="00E779A1" w:rsidTr="0072100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779A1" w:rsidRPr="00AA2B5E" w:rsidRDefault="00E779A1" w:rsidP="00721007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79A1" w:rsidRPr="00E779A1" w:rsidRDefault="005A4F0F" w:rsidP="007210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vAlign w:val="center"/>
          </w:tcPr>
          <w:p w:rsidR="005A4F0F" w:rsidRPr="00721007" w:rsidRDefault="005A4F0F" w:rsidP="00721007">
            <w:pPr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A4F0F">
              <w:rPr>
                <w:rFonts w:eastAsia="Times New Roman"/>
                <w:color w:val="000000"/>
                <w:sz w:val="18"/>
                <w:szCs w:val="18"/>
              </w:rPr>
              <w:t>Anyagvizsgálatok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E779A1" w:rsidRPr="00AA2B5E" w:rsidRDefault="00E779A1" w:rsidP="00721007">
            <w:pPr>
              <w:jc w:val="center"/>
              <w:rPr>
                <w:b/>
              </w:rPr>
            </w:pPr>
          </w:p>
        </w:tc>
      </w:tr>
      <w:tr w:rsidR="00E779A1" w:rsidTr="000B709F">
        <w:trPr>
          <w:trHeight w:val="794"/>
        </w:trPr>
        <w:tc>
          <w:tcPr>
            <w:tcW w:w="661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79A1" w:rsidRPr="00E779A1" w:rsidRDefault="00E779A1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E779A1" w:rsidRPr="00BC6DD8" w:rsidRDefault="00BC6DD8" w:rsidP="00BC6DD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6DD8">
              <w:rPr>
                <w:rFonts w:eastAsia="Calibri"/>
                <w:sz w:val="20"/>
                <w:szCs w:val="20"/>
                <w:lang w:eastAsia="en-US"/>
              </w:rPr>
              <w:t>Szerkezeti anyagok csoportosítása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C6DD8">
              <w:rPr>
                <w:rFonts w:eastAsia="Calibri"/>
                <w:sz w:val="20"/>
                <w:szCs w:val="20"/>
                <w:lang w:eastAsia="en-US"/>
              </w:rPr>
              <w:t>Technológiai próbák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3542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K</w:t>
            </w:r>
            <w:r w:rsidRPr="00BC6DD8">
              <w:rPr>
                <w:rFonts w:eastAsia="Calibri"/>
                <w:sz w:val="20"/>
                <w:szCs w:val="20"/>
                <w:lang w:eastAsia="en-US"/>
              </w:rPr>
              <w:t>ovácsolhatóság (lapítási próba)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C6DD8">
              <w:rPr>
                <w:rFonts w:eastAsia="Calibri"/>
                <w:sz w:val="20"/>
                <w:szCs w:val="20"/>
                <w:lang w:eastAsia="en-US"/>
              </w:rPr>
              <w:t>mélyhúzhatósági próba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C6DD8">
              <w:rPr>
                <w:rFonts w:eastAsia="Calibri"/>
                <w:sz w:val="20"/>
                <w:szCs w:val="20"/>
                <w:lang w:eastAsia="en-US"/>
              </w:rPr>
              <w:t>technológiai hajlítópróba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C6DD8">
              <w:rPr>
                <w:rFonts w:eastAsia="Calibri"/>
                <w:sz w:val="20"/>
                <w:szCs w:val="20"/>
                <w:lang w:eastAsia="en-US"/>
              </w:rPr>
              <w:t>csőtágítási próba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C6DD8">
              <w:rPr>
                <w:rFonts w:eastAsia="Calibri"/>
                <w:sz w:val="20"/>
                <w:szCs w:val="20"/>
                <w:lang w:eastAsia="en-US"/>
              </w:rPr>
              <w:t>csőperemezési próba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C6DD8">
              <w:rPr>
                <w:rFonts w:eastAsia="Calibri"/>
                <w:sz w:val="20"/>
                <w:szCs w:val="20"/>
                <w:lang w:eastAsia="en-US"/>
              </w:rPr>
              <w:t>szikrapróba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C6DD8">
              <w:rPr>
                <w:rFonts w:eastAsia="Calibri"/>
                <w:sz w:val="20"/>
                <w:szCs w:val="20"/>
                <w:lang w:eastAsia="en-US"/>
              </w:rPr>
              <w:t>reszelési próba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C6DD8">
              <w:rPr>
                <w:rFonts w:eastAsia="Calibri"/>
                <w:sz w:val="20"/>
                <w:szCs w:val="20"/>
                <w:lang w:eastAsia="en-US"/>
              </w:rPr>
              <w:t>hegesztési varrat hajlító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C6DD8">
              <w:rPr>
                <w:rFonts w:eastAsia="Calibri"/>
                <w:sz w:val="20"/>
                <w:szCs w:val="20"/>
                <w:lang w:eastAsia="en-US"/>
              </w:rPr>
              <w:t>Szakítóvizsgálat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BC6DD8">
              <w:rPr>
                <w:rFonts w:eastAsia="Calibri"/>
                <w:sz w:val="20"/>
                <w:szCs w:val="20"/>
                <w:lang w:eastAsia="en-US"/>
              </w:rPr>
              <w:t>zerkezeti fémek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</w:tr>
      <w:tr w:rsidR="00E779A1" w:rsidTr="000B709F">
        <w:trPr>
          <w:trHeight w:val="794"/>
        </w:trPr>
        <w:tc>
          <w:tcPr>
            <w:tcW w:w="661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79A1" w:rsidRPr="00E779A1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E779A1" w:rsidRPr="004859A2" w:rsidRDefault="00BC6DD8" w:rsidP="003542B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6DD8">
              <w:rPr>
                <w:rFonts w:eastAsia="Calibri"/>
                <w:sz w:val="20"/>
                <w:szCs w:val="20"/>
                <w:lang w:eastAsia="en-US"/>
              </w:rPr>
              <w:t>Keménységmérés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mérési eljárások. </w:t>
            </w:r>
            <w:r w:rsidRPr="00BC6DD8">
              <w:rPr>
                <w:rFonts w:eastAsia="Calibri"/>
                <w:sz w:val="20"/>
                <w:szCs w:val="20"/>
                <w:lang w:eastAsia="en-US"/>
              </w:rPr>
              <w:t>Roncsolásmentes anyagvizsgálati módszerek</w:t>
            </w:r>
            <w:r w:rsidR="004859A2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Pr="00BC6DD8">
              <w:rPr>
                <w:rFonts w:eastAsia="Calibri"/>
                <w:sz w:val="20"/>
                <w:szCs w:val="20"/>
                <w:lang w:eastAsia="en-US"/>
              </w:rPr>
              <w:t>mágneses repedésvizsgálat</w:t>
            </w:r>
            <w:r w:rsidR="004859A2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3542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C6DD8">
              <w:rPr>
                <w:rFonts w:eastAsia="Calibri"/>
                <w:sz w:val="20"/>
                <w:szCs w:val="20"/>
                <w:lang w:eastAsia="en-US"/>
              </w:rPr>
              <w:t>ultrahangos vizsgálat</w:t>
            </w:r>
            <w:r w:rsidR="004859A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C6DD8">
              <w:rPr>
                <w:rFonts w:eastAsia="Calibri"/>
                <w:sz w:val="20"/>
                <w:szCs w:val="20"/>
                <w:lang w:eastAsia="en-US"/>
              </w:rPr>
              <w:t>felületi hajszálrepedés-vizsgálat a Met-L-Check eljárással</w:t>
            </w:r>
            <w:r w:rsidR="004859A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C6DD8">
              <w:rPr>
                <w:rFonts w:eastAsia="Calibri"/>
                <w:sz w:val="20"/>
                <w:szCs w:val="20"/>
                <w:lang w:eastAsia="en-US"/>
              </w:rPr>
              <w:t>anyagvizsgálat röntgen vagy gamma sugarakkal</w:t>
            </w:r>
            <w:r w:rsidR="004859A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C6DD8">
              <w:rPr>
                <w:rFonts w:eastAsia="Calibri"/>
                <w:sz w:val="20"/>
                <w:szCs w:val="20"/>
                <w:lang w:eastAsia="en-US"/>
              </w:rPr>
              <w:t>egyéb anyagvizsgálati módszerek</w:t>
            </w:r>
            <w:r w:rsidR="004859A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</w:tr>
      <w:tr w:rsidR="005A4F0F" w:rsidTr="0072100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A4F0F" w:rsidRPr="00AA2B5E" w:rsidRDefault="005A4F0F" w:rsidP="00721007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4F0F" w:rsidRPr="00E779A1" w:rsidRDefault="005A4F0F" w:rsidP="007210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81" w:type="dxa"/>
            <w:vAlign w:val="center"/>
          </w:tcPr>
          <w:p w:rsidR="005A4F0F" w:rsidRPr="005A4F0F" w:rsidRDefault="005A4F0F" w:rsidP="007210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A4F0F">
              <w:rPr>
                <w:rFonts w:eastAsia="Times New Roman"/>
                <w:color w:val="000000"/>
                <w:sz w:val="20"/>
                <w:szCs w:val="20"/>
              </w:rPr>
              <w:t>Szerelés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5A4F0F" w:rsidRPr="00AA2B5E" w:rsidRDefault="005A4F0F" w:rsidP="00721007">
            <w:pPr>
              <w:jc w:val="center"/>
              <w:rPr>
                <w:b/>
              </w:rPr>
            </w:pPr>
          </w:p>
        </w:tc>
      </w:tr>
      <w:tr w:rsidR="00E779A1" w:rsidTr="000B709F">
        <w:trPr>
          <w:trHeight w:val="794"/>
        </w:trPr>
        <w:tc>
          <w:tcPr>
            <w:tcW w:w="661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79A1" w:rsidRPr="00E779A1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E779A1" w:rsidRPr="00AA2B5E" w:rsidRDefault="004859A2" w:rsidP="004859A2">
            <w:pPr>
              <w:spacing w:line="276" w:lineRule="auto"/>
              <w:jc w:val="both"/>
              <w:rPr>
                <w:b/>
              </w:rPr>
            </w:pPr>
            <w:r w:rsidRPr="001C5B6B">
              <w:rPr>
                <w:rFonts w:eastAsia="Calibri"/>
                <w:sz w:val="20"/>
                <w:szCs w:val="20"/>
                <w:lang w:eastAsia="en-US"/>
              </w:rPr>
              <w:t>Kötőelemek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Csapágyak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Fogaskerekek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Kötőelemek, csapágyak, fogaskerekek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szerelésének szabályai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zerelési 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</w:tr>
      <w:tr w:rsidR="00E779A1" w:rsidTr="000B709F">
        <w:trPr>
          <w:trHeight w:val="794"/>
        </w:trPr>
        <w:tc>
          <w:tcPr>
            <w:tcW w:w="661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79A1" w:rsidRPr="00E779A1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779A1" w:rsidRPr="00AA2B5E" w:rsidRDefault="004859A2" w:rsidP="004859A2">
            <w:pPr>
              <w:spacing w:line="276" w:lineRule="auto"/>
              <w:jc w:val="both"/>
              <w:rPr>
                <w:b/>
              </w:rPr>
            </w:pPr>
            <w:r w:rsidRPr="001C5B6B">
              <w:rPr>
                <w:rFonts w:eastAsia="Calibri"/>
                <w:sz w:val="20"/>
                <w:szCs w:val="20"/>
                <w:lang w:eastAsia="en-US"/>
              </w:rPr>
              <w:t>Csőkötések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Dugattyús motor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Forgattyús hajtómű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Lánc- és szíjhajtás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zétszerelés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hiba felvételezés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összeszerelés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46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</w:tr>
      <w:tr w:rsidR="00E779A1" w:rsidTr="000B709F">
        <w:trPr>
          <w:trHeight w:val="794"/>
        </w:trPr>
        <w:tc>
          <w:tcPr>
            <w:tcW w:w="661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79A1" w:rsidRPr="00E779A1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779A1" w:rsidRPr="00AA2B5E" w:rsidRDefault="004859A2" w:rsidP="004859A2">
            <w:pPr>
              <w:spacing w:line="276" w:lineRule="auto"/>
              <w:jc w:val="both"/>
              <w:rPr>
                <w:b/>
              </w:rPr>
            </w:pPr>
            <w:r w:rsidRPr="007F6BCE">
              <w:rPr>
                <w:rFonts w:eastAsia="Calibri"/>
                <w:sz w:val="20"/>
                <w:szCs w:val="20"/>
                <w:lang w:eastAsia="en-US"/>
              </w:rPr>
              <w:t>Tengelykapcsolók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Hajtóművek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 szerelések szabályai.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zétszerelés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hiba felvételezés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összeszerelés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zerelési 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</w:tr>
      <w:tr w:rsidR="00E779A1" w:rsidTr="000B709F">
        <w:trPr>
          <w:trHeight w:val="794"/>
        </w:trPr>
        <w:tc>
          <w:tcPr>
            <w:tcW w:w="661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79A1" w:rsidRPr="00E779A1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779A1" w:rsidRPr="00AA2B5E" w:rsidRDefault="004859A2" w:rsidP="004859A2">
            <w:pPr>
              <w:spacing w:line="276" w:lineRule="auto"/>
              <w:jc w:val="both"/>
              <w:rPr>
                <w:b/>
              </w:rPr>
            </w:pPr>
            <w:r w:rsidRPr="007F6BCE">
              <w:rPr>
                <w:rFonts w:eastAsia="Calibri"/>
                <w:sz w:val="20"/>
                <w:szCs w:val="20"/>
                <w:lang w:eastAsia="en-US"/>
              </w:rPr>
              <w:t>Futóművek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Fékek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Kormányzási rendszerek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 szerelések szabályai.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zétszerelés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hiba felvételezés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összeszerelés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zerelési 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</w:tr>
      <w:tr w:rsidR="005A4F0F" w:rsidRPr="00721007" w:rsidTr="00721007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A4F0F" w:rsidRPr="00721007" w:rsidRDefault="005A4F0F" w:rsidP="007210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A4F0F" w:rsidRPr="00721007" w:rsidRDefault="005A4F0F" w:rsidP="007210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1007">
              <w:rPr>
                <w:sz w:val="24"/>
                <w:szCs w:val="24"/>
              </w:rPr>
              <w:t>144</w:t>
            </w:r>
          </w:p>
        </w:tc>
        <w:tc>
          <w:tcPr>
            <w:tcW w:w="4781" w:type="dxa"/>
            <w:vAlign w:val="center"/>
          </w:tcPr>
          <w:p w:rsidR="005A4F0F" w:rsidRPr="00721007" w:rsidRDefault="005A4F0F" w:rsidP="007210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1007">
              <w:rPr>
                <w:rFonts w:eastAsia="Times New Roman"/>
                <w:bCs/>
                <w:color w:val="000000"/>
                <w:sz w:val="24"/>
                <w:szCs w:val="24"/>
              </w:rPr>
              <w:t>Mérési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5A4F0F" w:rsidRPr="00721007" w:rsidRDefault="005A4F0F" w:rsidP="007210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4F0F" w:rsidTr="0072100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A4F0F" w:rsidRPr="00AA2B5E" w:rsidRDefault="005A4F0F" w:rsidP="00721007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4F0F" w:rsidRPr="00E779A1" w:rsidRDefault="005A4F0F" w:rsidP="007210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81" w:type="dxa"/>
            <w:vAlign w:val="center"/>
          </w:tcPr>
          <w:p w:rsidR="005A4F0F" w:rsidRPr="005A4F0F" w:rsidRDefault="005A4F0F" w:rsidP="007210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A4F0F">
              <w:rPr>
                <w:rFonts w:eastAsia="Times New Roman"/>
                <w:color w:val="000000"/>
                <w:sz w:val="20"/>
                <w:szCs w:val="20"/>
              </w:rPr>
              <w:t>Villamos méréstechnikai alapismeretek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5A4F0F" w:rsidRPr="00AA2B5E" w:rsidRDefault="005A4F0F" w:rsidP="00721007">
            <w:pPr>
              <w:jc w:val="center"/>
              <w:rPr>
                <w:b/>
              </w:rPr>
            </w:pPr>
          </w:p>
        </w:tc>
      </w:tr>
      <w:tr w:rsidR="00E779A1" w:rsidTr="000B709F">
        <w:trPr>
          <w:trHeight w:val="794"/>
        </w:trPr>
        <w:tc>
          <w:tcPr>
            <w:tcW w:w="661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79A1" w:rsidRPr="00E779A1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779A1" w:rsidRPr="00AA2B5E" w:rsidRDefault="00F22871" w:rsidP="00C10A31">
            <w:pPr>
              <w:spacing w:line="276" w:lineRule="auto"/>
              <w:jc w:val="both"/>
              <w:rPr>
                <w:b/>
              </w:rPr>
            </w:pPr>
            <w:r w:rsidRPr="004272C9">
              <w:rPr>
                <w:rFonts w:eastAsia="Calibri"/>
                <w:sz w:val="20"/>
                <w:szCs w:val="20"/>
                <w:lang w:eastAsia="en-US"/>
              </w:rPr>
              <w:t>A mérés célja és feladata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 </w:t>
            </w:r>
            <w:r w:rsidRPr="004272C9">
              <w:rPr>
                <w:rFonts w:eastAsia="Calibri"/>
                <w:sz w:val="20"/>
                <w:szCs w:val="20"/>
                <w:lang w:eastAsia="en-US"/>
              </w:rPr>
              <w:t>mérőeszközök</w:t>
            </w:r>
            <w:r>
              <w:rPr>
                <w:rFonts w:eastAsia="Calibri"/>
                <w:sz w:val="20"/>
                <w:szCs w:val="20"/>
                <w:lang w:eastAsia="en-US"/>
              </w:rPr>
              <w:t>, készülékek</w:t>
            </w:r>
            <w:r w:rsidRPr="004272C9">
              <w:rPr>
                <w:rFonts w:eastAsia="Calibri"/>
                <w:sz w:val="20"/>
                <w:szCs w:val="20"/>
                <w:lang w:eastAsia="en-US"/>
              </w:rPr>
              <w:t xml:space="preserve"> csoportosítása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272C9">
              <w:rPr>
                <w:rFonts w:eastAsia="Calibri"/>
                <w:sz w:val="20"/>
                <w:szCs w:val="20"/>
                <w:lang w:eastAsia="en-US"/>
              </w:rPr>
              <w:t>A mérőműszerek elvi felépítése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 </w:t>
            </w:r>
            <w:r w:rsidRPr="004272C9">
              <w:rPr>
                <w:rFonts w:eastAsia="Calibri"/>
                <w:sz w:val="20"/>
                <w:szCs w:val="20"/>
                <w:lang w:eastAsia="en-US"/>
              </w:rPr>
              <w:t>Az érzékelő szerv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4272C9">
              <w:rPr>
                <w:rFonts w:eastAsia="Calibri"/>
                <w:sz w:val="20"/>
                <w:szCs w:val="20"/>
                <w:lang w:eastAsia="en-US"/>
              </w:rPr>
              <w:t>A mérőjel továbbító szerv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272C9">
              <w:rPr>
                <w:rFonts w:eastAsia="Calibri"/>
                <w:sz w:val="20"/>
                <w:szCs w:val="20"/>
                <w:lang w:eastAsia="en-US"/>
              </w:rPr>
              <w:t>A mérőjel átalakító szerv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272C9">
              <w:rPr>
                <w:rFonts w:eastAsia="Calibri"/>
                <w:sz w:val="20"/>
                <w:szCs w:val="20"/>
                <w:lang w:eastAsia="en-US"/>
              </w:rPr>
              <w:t>Mérőműszerek kijelzői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1284">
              <w:rPr>
                <w:rFonts w:eastAsia="Calibri"/>
                <w:bCs/>
                <w:sz w:val="20"/>
                <w:szCs w:val="20"/>
                <w:lang w:eastAsia="en-US"/>
              </w:rPr>
              <w:t>Mérési hibák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. Mérőműszerek met</w:t>
            </w:r>
            <w:r w:rsidRPr="00A01284">
              <w:rPr>
                <w:rFonts w:eastAsia="Calibri"/>
                <w:bCs/>
                <w:sz w:val="20"/>
                <w:szCs w:val="20"/>
                <w:lang w:eastAsia="en-US"/>
              </w:rPr>
              <w:t>rológiai jellemzői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A01284">
              <w:rPr>
                <w:rFonts w:eastAsia="Calibri"/>
                <w:bCs/>
                <w:sz w:val="20"/>
                <w:szCs w:val="20"/>
                <w:lang w:eastAsia="en-US"/>
              </w:rPr>
              <w:t>M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éréshatár, a mérés határának kiterjesztése.</w:t>
            </w:r>
          </w:p>
        </w:tc>
        <w:tc>
          <w:tcPr>
            <w:tcW w:w="846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</w:tr>
      <w:tr w:rsidR="00E779A1" w:rsidTr="000B709F">
        <w:trPr>
          <w:trHeight w:val="794"/>
        </w:trPr>
        <w:tc>
          <w:tcPr>
            <w:tcW w:w="661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79A1" w:rsidRPr="00E779A1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779A1" w:rsidRPr="00AA2B5E" w:rsidRDefault="00C10A31" w:rsidP="00C10A31">
            <w:pPr>
              <w:spacing w:line="276" w:lineRule="auto"/>
              <w:jc w:val="both"/>
              <w:rPr>
                <w:b/>
              </w:rPr>
            </w:pPr>
            <w:r w:rsidRPr="00A01284">
              <w:rPr>
                <w:rFonts w:eastAsia="Calibri"/>
                <w:sz w:val="20"/>
                <w:szCs w:val="20"/>
                <w:lang w:eastAsia="en-US"/>
              </w:rPr>
              <w:t>Ampe</w:t>
            </w:r>
            <w:r>
              <w:rPr>
                <w:rFonts w:eastAsia="Calibri"/>
                <w:sz w:val="20"/>
                <w:szCs w:val="20"/>
                <w:lang w:eastAsia="en-US"/>
              </w:rPr>
              <w:t>rmérő, v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o</w:t>
            </w:r>
            <w:r>
              <w:rPr>
                <w:rFonts w:eastAsia="Calibri"/>
                <w:sz w:val="20"/>
                <w:szCs w:val="20"/>
                <w:lang w:eastAsia="en-US"/>
              </w:rPr>
              <w:t>ltmérő méréshatárának kiterjesztése.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 xml:space="preserve"> Áramváltó, feszültségváltó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 xml:space="preserve"> Univerzális műszerek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 xml:space="preserve"> Lakatfogó</w:t>
            </w:r>
            <w:r>
              <w:rPr>
                <w:rFonts w:eastAsia="Calibri"/>
                <w:sz w:val="20"/>
                <w:szCs w:val="20"/>
                <w:lang w:eastAsia="en-US"/>
              </w:rPr>
              <w:t>. Mérőműszerek alkalmazásának gyakorlása.</w:t>
            </w:r>
          </w:p>
        </w:tc>
        <w:tc>
          <w:tcPr>
            <w:tcW w:w="846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</w:tr>
      <w:tr w:rsidR="00E779A1" w:rsidTr="000B709F">
        <w:trPr>
          <w:trHeight w:val="794"/>
        </w:trPr>
        <w:tc>
          <w:tcPr>
            <w:tcW w:w="661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79A1" w:rsidRPr="00E779A1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779A1" w:rsidRPr="00AA2B5E" w:rsidRDefault="00C10A31" w:rsidP="00C10A31">
            <w:pPr>
              <w:spacing w:line="276" w:lineRule="auto"/>
              <w:jc w:val="both"/>
              <w:rPr>
                <w:b/>
              </w:rPr>
            </w:pPr>
            <w:r w:rsidRPr="00A01284">
              <w:rPr>
                <w:rFonts w:eastAsia="Calibri"/>
                <w:sz w:val="20"/>
                <w:szCs w:val="20"/>
                <w:lang w:eastAsia="en-US"/>
              </w:rPr>
              <w:t>Ampe</w:t>
            </w:r>
            <w:r>
              <w:rPr>
                <w:rFonts w:eastAsia="Calibri"/>
                <w:sz w:val="20"/>
                <w:szCs w:val="20"/>
                <w:lang w:eastAsia="en-US"/>
              </w:rPr>
              <w:t>rmérő, v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o</w:t>
            </w:r>
            <w:r>
              <w:rPr>
                <w:rFonts w:eastAsia="Calibri"/>
                <w:sz w:val="20"/>
                <w:szCs w:val="20"/>
                <w:lang w:eastAsia="en-US"/>
              </w:rPr>
              <w:t>ltmérő méréshatárának kiterjesztése.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 xml:space="preserve"> Áramváltó, feszültségváltó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 xml:space="preserve"> Univerzális műszerek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 xml:space="preserve"> Lakatfogó</w:t>
            </w:r>
            <w:r>
              <w:rPr>
                <w:rFonts w:eastAsia="Calibri"/>
                <w:sz w:val="20"/>
                <w:szCs w:val="20"/>
                <w:lang w:eastAsia="en-US"/>
              </w:rPr>
              <w:t>. Mérőműszerek alkalmazásának gyakorlása.</w:t>
            </w:r>
          </w:p>
        </w:tc>
        <w:tc>
          <w:tcPr>
            <w:tcW w:w="846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</w:tr>
      <w:tr w:rsidR="00E779A1" w:rsidTr="000B709F">
        <w:trPr>
          <w:trHeight w:val="794"/>
        </w:trPr>
        <w:tc>
          <w:tcPr>
            <w:tcW w:w="661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79A1" w:rsidRPr="00E779A1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779A1" w:rsidRPr="00AA2B5E" w:rsidRDefault="00C10A31" w:rsidP="00C10A31">
            <w:pPr>
              <w:spacing w:line="276" w:lineRule="auto"/>
              <w:jc w:val="both"/>
              <w:rPr>
                <w:b/>
              </w:rPr>
            </w:pPr>
            <w:r w:rsidRPr="00A01284">
              <w:rPr>
                <w:rFonts w:eastAsia="Calibri"/>
                <w:bCs/>
                <w:sz w:val="20"/>
                <w:szCs w:val="20"/>
                <w:lang w:eastAsia="en-US"/>
              </w:rPr>
              <w:t>A nemzetközi mértékegységrendszer alapjai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Alapmennyiségek és mértékegységei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 xml:space="preserve"> Származtatott egységek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 xml:space="preserve"> A prefixumok</w:t>
            </w:r>
            <w:r>
              <w:rPr>
                <w:rFonts w:eastAsia="Calibri"/>
                <w:sz w:val="20"/>
                <w:szCs w:val="20"/>
                <w:lang w:eastAsia="en-US"/>
              </w:rPr>
              <w:t>. A mértékegységek alkalmazásának gyakorlása.</w:t>
            </w:r>
          </w:p>
        </w:tc>
        <w:tc>
          <w:tcPr>
            <w:tcW w:w="846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</w:tr>
      <w:tr w:rsidR="00E779A1" w:rsidTr="000B709F">
        <w:trPr>
          <w:trHeight w:val="794"/>
        </w:trPr>
        <w:tc>
          <w:tcPr>
            <w:tcW w:w="661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779A1" w:rsidRPr="00AA2B5E" w:rsidRDefault="00E779A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79A1" w:rsidRPr="00E779A1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779A1" w:rsidRPr="00AA2B5E" w:rsidRDefault="00C10A31" w:rsidP="00C10A31">
            <w:pPr>
              <w:spacing w:line="276" w:lineRule="auto"/>
              <w:jc w:val="both"/>
              <w:rPr>
                <w:b/>
              </w:rPr>
            </w:pPr>
            <w:r w:rsidRPr="00A01284">
              <w:rPr>
                <w:rFonts w:eastAsia="Calibri"/>
                <w:bCs/>
                <w:sz w:val="20"/>
                <w:szCs w:val="20"/>
                <w:lang w:eastAsia="en-US"/>
              </w:rPr>
              <w:t>A laboratóriumi mérések fontosabb szabályai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A laboratórium rendje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Munkavédelmi és biztonsági szabályok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A v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illamos áram élettani hatásai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779A1" w:rsidRPr="00AA2B5E" w:rsidRDefault="00E779A1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779A1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A2B5E" w:rsidRDefault="00C10A31" w:rsidP="00C10A31">
            <w:pPr>
              <w:spacing w:line="276" w:lineRule="auto"/>
              <w:jc w:val="both"/>
              <w:rPr>
                <w:b/>
              </w:rPr>
            </w:pPr>
            <w:r w:rsidRPr="00A01284">
              <w:rPr>
                <w:rFonts w:eastAsia="Calibri"/>
                <w:sz w:val="20"/>
                <w:szCs w:val="20"/>
                <w:lang w:eastAsia="en-US"/>
              </w:rPr>
              <w:t>Elsősegélynyújtás villamos balesetek esetében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A mérések szervezése és menete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Mérések végzése, 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 xml:space="preserve"> mérési jegyzőkönyv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készítése.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E779A1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090A1B" w:rsidRPr="00AA2B5E" w:rsidRDefault="00C10A31" w:rsidP="00C10A31">
            <w:pPr>
              <w:spacing w:line="276" w:lineRule="auto"/>
              <w:jc w:val="both"/>
              <w:rPr>
                <w:b/>
              </w:rPr>
            </w:pPr>
            <w:r w:rsidRPr="00A01284">
              <w:rPr>
                <w:rFonts w:eastAsia="Calibri"/>
                <w:bCs/>
                <w:sz w:val="20"/>
                <w:szCs w:val="20"/>
                <w:lang w:eastAsia="en-US"/>
              </w:rPr>
              <w:t>Érintésvédelem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="00CE645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Érintésvédelem módjai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Érintésvédelem szükségessége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01284">
              <w:rPr>
                <w:rFonts w:eastAsia="Calibri"/>
                <w:sz w:val="20"/>
                <w:szCs w:val="20"/>
                <w:lang w:eastAsia="en-US"/>
              </w:rPr>
              <w:t>Munkavégzés feszültség alatti berendezésen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5A4F0F" w:rsidTr="0072100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A4F0F" w:rsidRPr="00AA2B5E" w:rsidRDefault="005A4F0F" w:rsidP="00721007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4F0F" w:rsidRDefault="005A4F0F" w:rsidP="007210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81" w:type="dxa"/>
            <w:vAlign w:val="center"/>
          </w:tcPr>
          <w:p w:rsidR="005A4F0F" w:rsidRPr="005A4F0F" w:rsidRDefault="005A4F0F" w:rsidP="007210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A4F0F">
              <w:rPr>
                <w:rFonts w:eastAsia="Times New Roman"/>
                <w:color w:val="000000"/>
                <w:sz w:val="20"/>
                <w:szCs w:val="20"/>
              </w:rPr>
              <w:t>Egyenáramú villamos alapmérések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5A4F0F" w:rsidRPr="00AA2B5E" w:rsidRDefault="005A4F0F" w:rsidP="00721007">
            <w:pPr>
              <w:jc w:val="center"/>
              <w:rPr>
                <w:b/>
              </w:rPr>
            </w:pPr>
          </w:p>
        </w:tc>
      </w:tr>
      <w:tr w:rsidR="005A4F0F" w:rsidTr="000B709F">
        <w:trPr>
          <w:trHeight w:val="794"/>
        </w:trPr>
        <w:tc>
          <w:tcPr>
            <w:tcW w:w="661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4F0F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5A4F0F" w:rsidRPr="00AA2B5E" w:rsidRDefault="00FC0575" w:rsidP="00FC0575">
            <w:pPr>
              <w:spacing w:line="276" w:lineRule="auto"/>
              <w:jc w:val="both"/>
              <w:rPr>
                <w:b/>
              </w:rPr>
            </w:pPr>
            <w:r w:rsidRPr="00CB54CE">
              <w:rPr>
                <w:rFonts w:eastAsia="Calibri"/>
                <w:bCs/>
                <w:sz w:val="20"/>
                <w:szCs w:val="20"/>
                <w:lang w:eastAsia="en-US"/>
              </w:rPr>
              <w:t>Ellenállás mérése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="00CE645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CB54CE">
              <w:rPr>
                <w:rFonts w:eastAsia="Calibri"/>
                <w:sz w:val="20"/>
                <w:szCs w:val="20"/>
                <w:lang w:eastAsia="en-US"/>
              </w:rPr>
              <w:t>Kis értékű ellenállás mérése Ohm törvénye alapján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CB54CE">
              <w:rPr>
                <w:rFonts w:eastAsia="Calibri"/>
                <w:sz w:val="20"/>
                <w:szCs w:val="20"/>
                <w:lang w:eastAsia="en-US"/>
              </w:rPr>
              <w:t xml:space="preserve"> Nagy értékű ellenállás mérése Ohm törvénye alapján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CB54CE">
              <w:rPr>
                <w:rFonts w:eastAsia="Calibri"/>
                <w:sz w:val="20"/>
                <w:szCs w:val="20"/>
                <w:lang w:eastAsia="en-US"/>
              </w:rPr>
              <w:t xml:space="preserve"> Ellenállás mérése feszültségesések összehasonlításával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CB54CE">
              <w:rPr>
                <w:rFonts w:eastAsia="Calibri"/>
                <w:sz w:val="20"/>
                <w:szCs w:val="20"/>
                <w:lang w:eastAsia="en-US"/>
              </w:rPr>
              <w:t xml:space="preserve"> Ellenállás mérése ár</w:t>
            </w:r>
            <w:r>
              <w:rPr>
                <w:rFonts w:eastAsia="Calibri"/>
                <w:sz w:val="20"/>
                <w:szCs w:val="20"/>
                <w:lang w:eastAsia="en-US"/>
              </w:rPr>
              <w:t>amerősségek összehasonlításával.</w:t>
            </w:r>
          </w:p>
        </w:tc>
        <w:tc>
          <w:tcPr>
            <w:tcW w:w="846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</w:tr>
      <w:tr w:rsidR="005A4F0F" w:rsidTr="000B709F">
        <w:trPr>
          <w:trHeight w:val="794"/>
        </w:trPr>
        <w:tc>
          <w:tcPr>
            <w:tcW w:w="661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4F0F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A4F0F" w:rsidRPr="00AA2B5E" w:rsidRDefault="00FC0575" w:rsidP="00FC0575">
            <w:pPr>
              <w:spacing w:line="276" w:lineRule="auto"/>
              <w:jc w:val="both"/>
              <w:rPr>
                <w:b/>
              </w:rPr>
            </w:pPr>
            <w:r w:rsidRPr="00CB54CE">
              <w:rPr>
                <w:rFonts w:eastAsia="Calibri"/>
                <w:sz w:val="20"/>
                <w:szCs w:val="20"/>
                <w:lang w:eastAsia="en-US"/>
              </w:rPr>
              <w:t>Ellenállás mérése Wheatstone-híddal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CB54CE">
              <w:rPr>
                <w:rFonts w:eastAsia="Calibri"/>
                <w:sz w:val="20"/>
                <w:szCs w:val="20"/>
                <w:lang w:eastAsia="en-US"/>
              </w:rPr>
              <w:t xml:space="preserve"> A fajlagos ellenállás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CB54CE">
              <w:rPr>
                <w:rFonts w:eastAsia="Calibri"/>
                <w:sz w:val="20"/>
                <w:szCs w:val="20"/>
                <w:lang w:eastAsia="en-US"/>
              </w:rPr>
              <w:t xml:space="preserve"> Az ellenállások hőmérsékletfüggésének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54CE">
              <w:rPr>
                <w:rFonts w:eastAsia="Calibri"/>
                <w:sz w:val="20"/>
                <w:szCs w:val="20"/>
                <w:lang w:eastAsia="en-US"/>
              </w:rPr>
              <w:t>Feszültségfüggő ellenállás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Fényfüggő ellenállások vizsgálata.</w:t>
            </w:r>
          </w:p>
        </w:tc>
        <w:tc>
          <w:tcPr>
            <w:tcW w:w="846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</w:tr>
      <w:tr w:rsidR="005A4F0F" w:rsidTr="000B709F">
        <w:trPr>
          <w:trHeight w:val="794"/>
        </w:trPr>
        <w:tc>
          <w:tcPr>
            <w:tcW w:w="661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4F0F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A4F0F" w:rsidRPr="00FC0575" w:rsidRDefault="00FC0575" w:rsidP="00FC0575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0575">
              <w:rPr>
                <w:rFonts w:eastAsia="Calibri"/>
                <w:sz w:val="20"/>
                <w:szCs w:val="20"/>
                <w:lang w:eastAsia="en-US"/>
              </w:rPr>
              <w:t>Ellenállások soros kapcsolásának vizsgálata.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C0575">
              <w:rPr>
                <w:rFonts w:eastAsia="Calibri"/>
                <w:sz w:val="20"/>
                <w:szCs w:val="20"/>
                <w:lang w:eastAsia="en-US"/>
              </w:rPr>
              <w:t>Ellenállások párhuzamos kapcsolásának vizsgálata. Ellenállások vegyes kapcsolásának vizsgálata.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Mérések végzése, mérési jegyzőkönyv készítése.</w:t>
            </w:r>
          </w:p>
        </w:tc>
        <w:tc>
          <w:tcPr>
            <w:tcW w:w="846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</w:tr>
      <w:tr w:rsidR="005A4F0F" w:rsidTr="000B709F">
        <w:trPr>
          <w:trHeight w:val="794"/>
        </w:trPr>
        <w:tc>
          <w:tcPr>
            <w:tcW w:w="661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4F0F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A4F0F" w:rsidRPr="00FC0575" w:rsidRDefault="00FC0575" w:rsidP="00FC0575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0575">
              <w:rPr>
                <w:rFonts w:eastAsia="Calibri"/>
                <w:sz w:val="20"/>
                <w:szCs w:val="20"/>
                <w:lang w:eastAsia="en-US"/>
              </w:rPr>
              <w:t>Szigetelési ellenállás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FC0575">
              <w:rPr>
                <w:rFonts w:eastAsia="Calibri"/>
                <w:sz w:val="20"/>
                <w:szCs w:val="20"/>
                <w:lang w:eastAsia="en-US"/>
              </w:rPr>
              <w:t>Feszültségosztók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FC0575">
              <w:rPr>
                <w:rFonts w:eastAsia="Calibri"/>
                <w:sz w:val="20"/>
                <w:szCs w:val="20"/>
                <w:lang w:eastAsia="en-US"/>
              </w:rPr>
              <w:t>Potenciométerek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FC0575">
              <w:rPr>
                <w:rFonts w:eastAsia="Calibri"/>
                <w:sz w:val="20"/>
                <w:szCs w:val="20"/>
                <w:lang w:eastAsia="en-US"/>
              </w:rPr>
              <w:t>Relék és relés áramkörök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FC0575">
              <w:rPr>
                <w:rFonts w:eastAsia="Calibri"/>
                <w:sz w:val="20"/>
                <w:szCs w:val="20"/>
                <w:lang w:eastAsia="en-US"/>
              </w:rPr>
              <w:t>Kondenzátor töltési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FC0575">
              <w:rPr>
                <w:rFonts w:eastAsia="Calibri"/>
                <w:sz w:val="20"/>
                <w:szCs w:val="20"/>
                <w:lang w:eastAsia="en-US"/>
              </w:rPr>
              <w:t>, kisütési folyamatának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Mérések végzése, mérési jegyzőkönyv készítése.</w:t>
            </w:r>
          </w:p>
        </w:tc>
        <w:tc>
          <w:tcPr>
            <w:tcW w:w="846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</w:tr>
      <w:tr w:rsidR="005A4F0F" w:rsidTr="000B709F">
        <w:trPr>
          <w:trHeight w:val="794"/>
        </w:trPr>
        <w:tc>
          <w:tcPr>
            <w:tcW w:w="661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4F0F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A4F0F" w:rsidRPr="00AA2B5E" w:rsidRDefault="00FC0575" w:rsidP="00FC0575">
            <w:pPr>
              <w:spacing w:line="276" w:lineRule="auto"/>
              <w:jc w:val="both"/>
              <w:rPr>
                <w:b/>
              </w:rPr>
            </w:pPr>
            <w:r w:rsidRPr="00F1440B">
              <w:rPr>
                <w:rFonts w:eastAsia="Calibri"/>
                <w:bCs/>
                <w:sz w:val="20"/>
                <w:szCs w:val="20"/>
                <w:lang w:eastAsia="en-US"/>
              </w:rPr>
              <w:t>Energiaforrások vizsgálata, mérése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F1440B">
              <w:rPr>
                <w:rFonts w:eastAsia="Calibri"/>
                <w:sz w:val="20"/>
                <w:szCs w:val="20"/>
                <w:lang w:eastAsia="en-US"/>
              </w:rPr>
              <w:t>Energiaforrások belső ellenállásának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F1440B">
              <w:rPr>
                <w:rFonts w:eastAsia="Calibri"/>
                <w:sz w:val="20"/>
                <w:szCs w:val="20"/>
                <w:lang w:eastAsia="en-US"/>
              </w:rPr>
              <w:t xml:space="preserve"> leadott teljesítményének és hatásfokának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1440B">
              <w:rPr>
                <w:rFonts w:eastAsia="Calibri"/>
                <w:sz w:val="20"/>
                <w:szCs w:val="20"/>
                <w:lang w:eastAsia="en-US"/>
              </w:rPr>
              <w:t>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>e.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Mérések végzése, mérési jegyzőkönyv készítése.</w:t>
            </w:r>
          </w:p>
        </w:tc>
        <w:tc>
          <w:tcPr>
            <w:tcW w:w="846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</w:tr>
      <w:tr w:rsidR="005A4F0F" w:rsidTr="000B709F">
        <w:trPr>
          <w:trHeight w:val="794"/>
        </w:trPr>
        <w:tc>
          <w:tcPr>
            <w:tcW w:w="661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4F0F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A4F0F" w:rsidRPr="00FC0575" w:rsidRDefault="00FC0575" w:rsidP="00FC0575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0575">
              <w:rPr>
                <w:rFonts w:eastAsia="Calibri"/>
                <w:sz w:val="20"/>
                <w:szCs w:val="20"/>
                <w:lang w:eastAsia="en-US"/>
              </w:rPr>
              <w:t>Energiaforrások vizsgálata,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FC0575">
              <w:rPr>
                <w:rFonts w:eastAsia="Calibri"/>
                <w:sz w:val="20"/>
                <w:szCs w:val="20"/>
                <w:lang w:eastAsia="en-US"/>
              </w:rPr>
              <w:t>Energiaforrások belső ellenállásának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FC0575">
              <w:rPr>
                <w:rFonts w:eastAsia="Calibri"/>
                <w:sz w:val="20"/>
                <w:szCs w:val="20"/>
                <w:lang w:eastAsia="en-US"/>
              </w:rPr>
              <w:t xml:space="preserve"> leadott teljesítményének és hatásfokának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Mérések végzése, mérési jegyzőkönyv készítése.</w:t>
            </w:r>
          </w:p>
        </w:tc>
        <w:tc>
          <w:tcPr>
            <w:tcW w:w="846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</w:tr>
      <w:tr w:rsidR="005A4F0F" w:rsidTr="000B709F">
        <w:trPr>
          <w:trHeight w:val="794"/>
        </w:trPr>
        <w:tc>
          <w:tcPr>
            <w:tcW w:w="661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4F0F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A4F0F" w:rsidRPr="00A66518" w:rsidRDefault="00FC0575" w:rsidP="00A6651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0575">
              <w:rPr>
                <w:rFonts w:eastAsia="Calibri"/>
                <w:sz w:val="20"/>
                <w:szCs w:val="20"/>
                <w:lang w:eastAsia="en-US"/>
              </w:rPr>
              <w:t>Energiaforrások soros kapcsolásának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FC0575">
              <w:rPr>
                <w:rFonts w:eastAsia="Calibri"/>
                <w:sz w:val="20"/>
                <w:szCs w:val="20"/>
                <w:lang w:eastAsia="en-US"/>
              </w:rPr>
              <w:t>Hálózatok helyettesítő képének meghatározása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FC0575">
              <w:rPr>
                <w:rFonts w:eastAsia="Calibri"/>
                <w:sz w:val="20"/>
                <w:szCs w:val="20"/>
                <w:lang w:eastAsia="en-US"/>
              </w:rPr>
              <w:t>A Thevenin-tétel alkalmazása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66518">
              <w:rPr>
                <w:rFonts w:eastAsia="Calibri"/>
                <w:sz w:val="20"/>
                <w:szCs w:val="20"/>
                <w:lang w:eastAsia="en-US"/>
              </w:rPr>
              <w:t>Mérések végzése, mérési jegyzőkönyv készítése.</w:t>
            </w:r>
          </w:p>
        </w:tc>
        <w:tc>
          <w:tcPr>
            <w:tcW w:w="846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</w:tr>
      <w:tr w:rsidR="005A4F0F" w:rsidTr="000B709F">
        <w:trPr>
          <w:trHeight w:val="794"/>
        </w:trPr>
        <w:tc>
          <w:tcPr>
            <w:tcW w:w="661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4F0F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A4F0F" w:rsidRPr="00AA2B5E" w:rsidRDefault="00A66518" w:rsidP="00A66518">
            <w:pPr>
              <w:spacing w:line="276" w:lineRule="auto"/>
              <w:jc w:val="both"/>
              <w:rPr>
                <w:b/>
              </w:rPr>
            </w:pPr>
            <w:r w:rsidRPr="00FC0575">
              <w:rPr>
                <w:rFonts w:eastAsia="Calibri"/>
                <w:sz w:val="20"/>
                <w:szCs w:val="20"/>
                <w:lang w:eastAsia="en-US"/>
              </w:rPr>
              <w:t>Energiaforrások párhuzamos kapcsolásának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FC0575">
              <w:rPr>
                <w:rFonts w:eastAsia="Calibri"/>
                <w:sz w:val="20"/>
                <w:szCs w:val="20"/>
                <w:lang w:eastAsia="en-US"/>
              </w:rPr>
              <w:t>Hálózatok helyettesítő képének meghatározása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FC0575">
              <w:rPr>
                <w:rFonts w:eastAsia="Calibri"/>
                <w:sz w:val="20"/>
                <w:szCs w:val="20"/>
                <w:lang w:eastAsia="en-US"/>
              </w:rPr>
              <w:t>A Thevenin-tétel alkalmazása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Mérések végzése, mérési jegyzőkönyv készítése.</w:t>
            </w:r>
          </w:p>
        </w:tc>
        <w:tc>
          <w:tcPr>
            <w:tcW w:w="846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</w:tr>
      <w:tr w:rsidR="005A4F0F" w:rsidTr="000B709F">
        <w:trPr>
          <w:trHeight w:val="794"/>
        </w:trPr>
        <w:tc>
          <w:tcPr>
            <w:tcW w:w="661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4F0F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A4F0F" w:rsidRPr="00A66518" w:rsidRDefault="00A66518" w:rsidP="00A6651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6518">
              <w:rPr>
                <w:rFonts w:eastAsia="Calibri"/>
                <w:sz w:val="20"/>
                <w:szCs w:val="20"/>
                <w:lang w:eastAsia="en-US"/>
              </w:rPr>
              <w:t>Generátorok összekapcsolása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Az összekapcsolhatóság feltételei. </w:t>
            </w:r>
            <w:r w:rsidRPr="00A66518">
              <w:rPr>
                <w:rFonts w:eastAsia="Calibri"/>
                <w:sz w:val="20"/>
                <w:szCs w:val="20"/>
                <w:lang w:eastAsia="en-US"/>
              </w:rPr>
              <w:t>Áramgenerátor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66518">
              <w:rPr>
                <w:rFonts w:eastAsia="Calibri"/>
                <w:sz w:val="20"/>
                <w:szCs w:val="20"/>
                <w:lang w:eastAsia="en-US"/>
              </w:rPr>
              <w:t>Hatásfok meghatározása, illesztés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>. Mérések végzése, mérési jegyzőkönyv készítése.</w:t>
            </w:r>
          </w:p>
        </w:tc>
        <w:tc>
          <w:tcPr>
            <w:tcW w:w="846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</w:tr>
      <w:tr w:rsidR="005A4F0F" w:rsidTr="00721007">
        <w:trPr>
          <w:trHeight w:val="794"/>
        </w:trPr>
        <w:tc>
          <w:tcPr>
            <w:tcW w:w="661" w:type="dxa"/>
            <w:vAlign w:val="center"/>
          </w:tcPr>
          <w:p w:rsidR="005A4F0F" w:rsidRPr="00AA2B5E" w:rsidRDefault="005A4F0F" w:rsidP="00721007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A4F0F" w:rsidRPr="00AA2B5E" w:rsidRDefault="005A4F0F" w:rsidP="00721007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4F0F" w:rsidRDefault="005A4F0F" w:rsidP="007210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81" w:type="dxa"/>
            <w:vAlign w:val="center"/>
          </w:tcPr>
          <w:p w:rsidR="005A4F0F" w:rsidRPr="005A4F0F" w:rsidRDefault="005A4F0F" w:rsidP="007210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A4F0F">
              <w:rPr>
                <w:rFonts w:eastAsia="Times New Roman"/>
                <w:color w:val="000000"/>
                <w:sz w:val="20"/>
                <w:szCs w:val="20"/>
              </w:rPr>
              <w:t>Váltakozóáramú villamos alapmérések</w:t>
            </w:r>
          </w:p>
        </w:tc>
        <w:tc>
          <w:tcPr>
            <w:tcW w:w="846" w:type="dxa"/>
            <w:vAlign w:val="center"/>
          </w:tcPr>
          <w:p w:rsidR="005A4F0F" w:rsidRPr="00AA2B5E" w:rsidRDefault="005A4F0F" w:rsidP="00721007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A4F0F" w:rsidRPr="00AA2B5E" w:rsidRDefault="005A4F0F" w:rsidP="00721007">
            <w:pPr>
              <w:jc w:val="center"/>
              <w:rPr>
                <w:b/>
              </w:rPr>
            </w:pPr>
          </w:p>
        </w:tc>
        <w:tc>
          <w:tcPr>
            <w:tcW w:w="1382" w:type="dxa"/>
            <w:vAlign w:val="center"/>
          </w:tcPr>
          <w:p w:rsidR="005A4F0F" w:rsidRPr="00AA2B5E" w:rsidRDefault="005A4F0F" w:rsidP="00721007">
            <w:pPr>
              <w:jc w:val="center"/>
              <w:rPr>
                <w:b/>
              </w:rPr>
            </w:pPr>
          </w:p>
        </w:tc>
      </w:tr>
      <w:tr w:rsidR="005A4F0F" w:rsidTr="000B709F">
        <w:trPr>
          <w:trHeight w:val="794"/>
        </w:trPr>
        <w:tc>
          <w:tcPr>
            <w:tcW w:w="661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4F0F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A4F0F" w:rsidRPr="00A66518" w:rsidRDefault="00A66518" w:rsidP="00A6651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6518">
              <w:rPr>
                <w:rFonts w:eastAsia="Calibri"/>
                <w:sz w:val="20"/>
                <w:szCs w:val="20"/>
                <w:lang w:eastAsia="en-US"/>
              </w:rPr>
              <w:t>A jelgenerátor felépítése, kezelőszervei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66518">
              <w:rPr>
                <w:rFonts w:eastAsia="Calibri"/>
                <w:sz w:val="20"/>
                <w:szCs w:val="20"/>
                <w:lang w:eastAsia="en-US"/>
              </w:rPr>
              <w:t>Az oszcilloszkóp működése és kezelőszervei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66518">
              <w:rPr>
                <w:rFonts w:eastAsia="Calibri"/>
                <w:sz w:val="20"/>
                <w:szCs w:val="20"/>
                <w:lang w:eastAsia="en-US"/>
              </w:rPr>
              <w:t>Mérések oszcilloszkóppal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66518">
              <w:rPr>
                <w:rFonts w:eastAsia="Calibri"/>
                <w:sz w:val="20"/>
                <w:szCs w:val="20"/>
                <w:lang w:eastAsia="en-US"/>
              </w:rPr>
              <w:t>Szinuszos jel jellemzőinek mérése oszcilloszkóppal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66518">
              <w:rPr>
                <w:rFonts w:eastAsia="Calibri"/>
                <w:sz w:val="20"/>
                <w:szCs w:val="20"/>
                <w:lang w:eastAsia="en-US"/>
              </w:rPr>
              <w:t>Fáziskülönbség mérése kétsugaras üzemmódban</w:t>
            </w:r>
            <w:r>
              <w:rPr>
                <w:rFonts w:eastAsia="Calibri"/>
                <w:sz w:val="20"/>
                <w:szCs w:val="20"/>
                <w:lang w:eastAsia="en-US"/>
              </w:rPr>
              <w:t>. Mérési jegyzőkönyv készítése.</w:t>
            </w:r>
          </w:p>
        </w:tc>
        <w:tc>
          <w:tcPr>
            <w:tcW w:w="846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</w:tr>
      <w:tr w:rsidR="005A4F0F" w:rsidTr="000B709F">
        <w:trPr>
          <w:trHeight w:val="794"/>
        </w:trPr>
        <w:tc>
          <w:tcPr>
            <w:tcW w:w="661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4F0F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A4F0F" w:rsidRPr="00A66518" w:rsidRDefault="00A66518" w:rsidP="00A6651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6518">
              <w:rPr>
                <w:rFonts w:eastAsia="Calibri"/>
                <w:sz w:val="20"/>
                <w:szCs w:val="20"/>
                <w:lang w:eastAsia="en-US"/>
              </w:rPr>
              <w:t>Váltakozó áramú áramkörök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Tekercs induktív ellenállásának </w:t>
            </w:r>
            <w:r w:rsidRPr="00A66518">
              <w:rPr>
                <w:rFonts w:eastAsia="Calibri"/>
                <w:sz w:val="20"/>
                <w:szCs w:val="20"/>
                <w:lang w:eastAsia="en-US"/>
              </w:rPr>
              <w:t>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66518">
              <w:rPr>
                <w:rFonts w:eastAsia="Calibri"/>
                <w:sz w:val="20"/>
                <w:szCs w:val="20"/>
                <w:lang w:eastAsia="en-US"/>
              </w:rPr>
              <w:t>Kondenzátor kapacitív ellenállásának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66518">
              <w:rPr>
                <w:rFonts w:eastAsia="Calibri"/>
                <w:sz w:val="20"/>
                <w:szCs w:val="20"/>
                <w:lang w:eastAsia="en-US"/>
              </w:rPr>
              <w:t>Az impedancia értékének meghatározása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66518">
              <w:rPr>
                <w:rFonts w:eastAsia="Calibri"/>
                <w:sz w:val="20"/>
                <w:szCs w:val="20"/>
                <w:lang w:eastAsia="en-US"/>
              </w:rPr>
              <w:t>Soros és párhuzamos R-L kapcsolás jellemzőinek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66518">
              <w:rPr>
                <w:rFonts w:eastAsia="Calibri"/>
                <w:sz w:val="20"/>
                <w:szCs w:val="20"/>
                <w:lang w:eastAsia="en-US"/>
              </w:rPr>
              <w:t>Soros és párhuzamos R-C kapcsolás jellemzőinek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66518">
              <w:rPr>
                <w:rFonts w:eastAsia="Calibri"/>
                <w:sz w:val="20"/>
                <w:szCs w:val="20"/>
                <w:lang w:eastAsia="en-US"/>
              </w:rPr>
              <w:t>Rezgőkörök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Mérési jegyzőkönyv készítése.</w:t>
            </w:r>
          </w:p>
        </w:tc>
        <w:tc>
          <w:tcPr>
            <w:tcW w:w="846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</w:tr>
      <w:tr w:rsidR="005A4F0F" w:rsidTr="000B709F">
        <w:trPr>
          <w:trHeight w:val="794"/>
        </w:trPr>
        <w:tc>
          <w:tcPr>
            <w:tcW w:w="661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A4F0F" w:rsidRPr="00AA2B5E" w:rsidRDefault="005A4F0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A4F0F" w:rsidRDefault="005A4F0F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A4F0F" w:rsidRPr="00A66518" w:rsidRDefault="00A66518" w:rsidP="00A6651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6518">
              <w:rPr>
                <w:rFonts w:eastAsia="Calibri"/>
                <w:sz w:val="20"/>
                <w:szCs w:val="20"/>
                <w:lang w:eastAsia="en-US"/>
              </w:rPr>
              <w:t>Egyfázisú váltakozó áramú teljesítmény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66518">
              <w:rPr>
                <w:rFonts w:eastAsia="Calibri"/>
                <w:sz w:val="20"/>
                <w:szCs w:val="20"/>
                <w:lang w:eastAsia="en-US"/>
              </w:rPr>
              <w:t>Félvezetők vizsgálata, jelleggörbéinek felvétele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66518">
              <w:rPr>
                <w:rFonts w:eastAsia="Calibri"/>
                <w:sz w:val="20"/>
                <w:szCs w:val="20"/>
                <w:lang w:eastAsia="en-US"/>
              </w:rPr>
              <w:t>Egyszerű elektronikus áramkörök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Mérési jegyzőkönyv készítése.</w:t>
            </w:r>
          </w:p>
        </w:tc>
        <w:tc>
          <w:tcPr>
            <w:tcW w:w="846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A4F0F" w:rsidRPr="00AA2B5E" w:rsidRDefault="005A4F0F" w:rsidP="001411B8">
            <w:pPr>
              <w:jc w:val="center"/>
              <w:rPr>
                <w:b/>
              </w:rPr>
            </w:pPr>
          </w:p>
        </w:tc>
      </w:tr>
      <w:tr w:rsidR="00264B0B" w:rsidRPr="003542BD" w:rsidTr="00176B6A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3542BD" w:rsidRDefault="00264B0B" w:rsidP="00090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264B0B" w:rsidRPr="003542BD" w:rsidRDefault="00986098" w:rsidP="00E779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42BD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81" w:type="dxa"/>
            <w:vAlign w:val="center"/>
          </w:tcPr>
          <w:p w:rsidR="00721007" w:rsidRPr="003542BD" w:rsidRDefault="00264B0B" w:rsidP="007210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42BD"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3542BD" w:rsidRDefault="00264B0B" w:rsidP="007210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42BD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64B0B" w:rsidRPr="003542BD" w:rsidRDefault="00264B0B" w:rsidP="0014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B0B" w:rsidTr="000B709F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264B0B" w:rsidRPr="00AA2B5E" w:rsidRDefault="00CE0B7D" w:rsidP="00CE0B7D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ézi fűrészelés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g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épi fű</w:t>
            </w:r>
            <w:r>
              <w:rPr>
                <w:rFonts w:eastAsia="Calibri"/>
                <w:sz w:val="20"/>
                <w:szCs w:val="20"/>
                <w:lang w:eastAsia="en-US"/>
              </w:rPr>
              <w:t>részelé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s</w:t>
            </w:r>
            <w:r>
              <w:rPr>
                <w:rFonts w:eastAsia="Calibri"/>
                <w:sz w:val="20"/>
                <w:szCs w:val="20"/>
                <w:lang w:eastAsia="en-US"/>
              </w:rPr>
              <w:t>. F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űrészelési 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Reszelés, fúrás, süllyesztés gyakorlása. </w:t>
            </w:r>
            <w:r w:rsidRPr="00F777ED">
              <w:rPr>
                <w:rFonts w:eastAsia="Calibri"/>
                <w:sz w:val="20"/>
                <w:szCs w:val="20"/>
                <w:lang w:eastAsia="en-US"/>
              </w:rPr>
              <w:t>Kézi menetvágás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CE0B7D" w:rsidP="00CE0B7D">
            <w:pPr>
              <w:spacing w:line="276" w:lineRule="auto"/>
              <w:jc w:val="both"/>
              <w:rPr>
                <w:b/>
              </w:rPr>
            </w:pPr>
            <w:r w:rsidRPr="002366C9">
              <w:rPr>
                <w:rFonts w:eastAsia="Calibri"/>
                <w:sz w:val="20"/>
                <w:szCs w:val="20"/>
                <w:lang w:eastAsia="en-US"/>
              </w:rPr>
              <w:t>Gázhegesztés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>i feladatok végzése. A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gázhegesztés munkafolyamatai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nak, 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hegesztési módszere</w:t>
            </w:r>
            <w:r>
              <w:rPr>
                <w:rFonts w:eastAsia="Calibri"/>
                <w:sz w:val="20"/>
                <w:szCs w:val="20"/>
                <w:lang w:eastAsia="en-US"/>
              </w:rPr>
              <w:t>ine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CE0B7D" w:rsidP="00D93ACD">
            <w:pPr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Í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vhegesztési feladatok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végzése. B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>evont elektródás</w:t>
            </w:r>
            <w:r>
              <w:rPr>
                <w:rFonts w:eastAsia="Calibri"/>
                <w:sz w:val="20"/>
                <w:szCs w:val="20"/>
                <w:lang w:eastAsia="en-US"/>
              </w:rPr>
              <w:t>, fogyó elektródás</w:t>
            </w:r>
            <w:r w:rsidRPr="002366C9">
              <w:rPr>
                <w:rFonts w:eastAsia="Calibri"/>
                <w:sz w:val="20"/>
                <w:szCs w:val="20"/>
                <w:lang w:eastAsia="en-US"/>
              </w:rPr>
              <w:t xml:space="preserve"> ívhegesztés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092362" w:rsidP="00D93ACD">
            <w:pPr>
              <w:jc w:val="both"/>
              <w:rPr>
                <w:b/>
              </w:rPr>
            </w:pPr>
            <w:r w:rsidRPr="00A97C66">
              <w:rPr>
                <w:rFonts w:eastAsia="Calibri"/>
                <w:sz w:val="20"/>
                <w:szCs w:val="20"/>
                <w:lang w:eastAsia="en-US"/>
              </w:rPr>
              <w:t>Szerszámélezés, köszörülés</w:t>
            </w:r>
            <w:r>
              <w:rPr>
                <w:rFonts w:eastAsia="Calibri"/>
                <w:sz w:val="20"/>
                <w:szCs w:val="20"/>
                <w:lang w:eastAsia="en-US"/>
              </w:rPr>
              <w:t>, esztergálás, marás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092362" w:rsidP="00092362">
            <w:pPr>
              <w:spacing w:line="276" w:lineRule="auto"/>
              <w:jc w:val="both"/>
              <w:rPr>
                <w:b/>
              </w:rPr>
            </w:pPr>
            <w:r w:rsidRPr="001C5B6B">
              <w:rPr>
                <w:rFonts w:eastAsia="Calibri"/>
                <w:sz w:val="20"/>
                <w:szCs w:val="20"/>
                <w:lang w:eastAsia="en-US"/>
              </w:rPr>
              <w:t>Kötőelemek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Csapágyak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Fogaskerekek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Kötőelemek, csapágyak, fogaskerekek szerelési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 xml:space="preserve"> szabályai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alkalmazásának gyakorlása. S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zerelési 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092362" w:rsidP="00092362">
            <w:pPr>
              <w:spacing w:line="276" w:lineRule="auto"/>
              <w:jc w:val="both"/>
              <w:rPr>
                <w:b/>
              </w:rPr>
            </w:pPr>
            <w:r w:rsidRPr="001C5B6B">
              <w:rPr>
                <w:rFonts w:eastAsia="Calibri"/>
                <w:sz w:val="20"/>
                <w:szCs w:val="20"/>
                <w:lang w:eastAsia="en-US"/>
              </w:rPr>
              <w:t>Kötőelemek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Csapágyak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Fogaskerekek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Kötőelemek, csapágyak, fogaskerekek szerelési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 xml:space="preserve"> szabályai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alkalmazásának gyakorlása. S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zerelési 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0923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092362" w:rsidP="00092362">
            <w:pPr>
              <w:spacing w:line="276" w:lineRule="auto"/>
              <w:jc w:val="both"/>
              <w:rPr>
                <w:b/>
              </w:rPr>
            </w:pPr>
            <w:r w:rsidRPr="001C5B6B">
              <w:rPr>
                <w:rFonts w:eastAsia="Calibri"/>
                <w:sz w:val="20"/>
                <w:szCs w:val="20"/>
                <w:lang w:eastAsia="en-US"/>
              </w:rPr>
              <w:t>Dugattyús motor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Forgattyús hajtómű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Lánc- és szíjhajtás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zétszerelés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hiba felvételezés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összeszerelés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092362" w:rsidP="00092362">
            <w:pPr>
              <w:spacing w:line="276" w:lineRule="auto"/>
              <w:jc w:val="both"/>
              <w:rPr>
                <w:b/>
              </w:rPr>
            </w:pPr>
            <w:r w:rsidRPr="001C5B6B">
              <w:rPr>
                <w:rFonts w:eastAsia="Calibri"/>
                <w:sz w:val="20"/>
                <w:szCs w:val="20"/>
                <w:lang w:eastAsia="en-US"/>
              </w:rPr>
              <w:t>Dugattyús motor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Forgattyús hajtómű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Lánc- és szíjhajtás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zétszerelés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hiba felvételezés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összeszerelés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092362" w:rsidP="00092362">
            <w:pPr>
              <w:spacing w:line="276" w:lineRule="auto"/>
              <w:jc w:val="both"/>
              <w:rPr>
                <w:b/>
              </w:rPr>
            </w:pPr>
            <w:r w:rsidRPr="001C5B6B">
              <w:rPr>
                <w:rFonts w:eastAsia="Calibri"/>
                <w:sz w:val="20"/>
                <w:szCs w:val="20"/>
                <w:lang w:eastAsia="en-US"/>
              </w:rPr>
              <w:t>Dugattyús motor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Forgattyús hajtómű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Lánc- és szíjhajtás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zétszerelés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hiba felvételezés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összeszerelés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092362" w:rsidP="00092362">
            <w:pPr>
              <w:spacing w:line="276" w:lineRule="auto"/>
              <w:jc w:val="both"/>
              <w:rPr>
                <w:b/>
              </w:rPr>
            </w:pPr>
            <w:r w:rsidRPr="001C5B6B">
              <w:rPr>
                <w:rFonts w:eastAsia="Calibri"/>
                <w:sz w:val="20"/>
                <w:szCs w:val="20"/>
                <w:lang w:eastAsia="en-US"/>
              </w:rPr>
              <w:t>Dugattyús motor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Forgattyús hajtómű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C5B6B">
              <w:rPr>
                <w:rFonts w:eastAsia="Calibri"/>
                <w:sz w:val="20"/>
                <w:szCs w:val="20"/>
                <w:lang w:eastAsia="en-US"/>
              </w:rPr>
              <w:t>Lánc- és szíjhajtás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zétszerelés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hiba felvételezés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összeszerelés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092362" w:rsidP="00092362">
            <w:pPr>
              <w:spacing w:line="276" w:lineRule="auto"/>
              <w:jc w:val="both"/>
              <w:rPr>
                <w:b/>
              </w:rPr>
            </w:pPr>
            <w:r w:rsidRPr="007F6BCE">
              <w:rPr>
                <w:rFonts w:eastAsia="Calibri"/>
                <w:sz w:val="20"/>
                <w:szCs w:val="20"/>
                <w:lang w:eastAsia="en-US"/>
              </w:rPr>
              <w:t>Tengelykapcsolók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Hajtóművek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 szerelések szabályai.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zétszerelés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hiba felvételezés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összeszerelés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zerelési 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092362" w:rsidP="00092362">
            <w:pPr>
              <w:spacing w:line="276" w:lineRule="auto"/>
              <w:jc w:val="both"/>
              <w:rPr>
                <w:b/>
              </w:rPr>
            </w:pPr>
            <w:r w:rsidRPr="007F6BCE">
              <w:rPr>
                <w:rFonts w:eastAsia="Calibri"/>
                <w:sz w:val="20"/>
                <w:szCs w:val="20"/>
                <w:lang w:eastAsia="en-US"/>
              </w:rPr>
              <w:t>Tengelykapcsolók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Hajtóművek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 szerelések szabályai.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zétszerelés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hiba felvételezés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összeszerelés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zerelési 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092362" w:rsidP="00092362">
            <w:pPr>
              <w:spacing w:line="276" w:lineRule="auto"/>
              <w:jc w:val="both"/>
              <w:rPr>
                <w:b/>
              </w:rPr>
            </w:pPr>
            <w:r w:rsidRPr="007F6BCE">
              <w:rPr>
                <w:rFonts w:eastAsia="Calibri"/>
                <w:sz w:val="20"/>
                <w:szCs w:val="20"/>
                <w:lang w:eastAsia="en-US"/>
              </w:rPr>
              <w:t>Tengelykapcsolók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Hajtóművek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 szerelések szabályai.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zétszerelés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hiba felvételezés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összeszerelés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zerelési 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092362" w:rsidP="00092362">
            <w:pPr>
              <w:spacing w:line="276" w:lineRule="auto"/>
              <w:jc w:val="both"/>
              <w:rPr>
                <w:b/>
              </w:rPr>
            </w:pPr>
            <w:r w:rsidRPr="007F6BCE">
              <w:rPr>
                <w:rFonts w:eastAsia="Calibri"/>
                <w:sz w:val="20"/>
                <w:szCs w:val="20"/>
                <w:lang w:eastAsia="en-US"/>
              </w:rPr>
              <w:t>Tengelykapcsolók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Hajtóművek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 szerelések szabályai.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zétszerelés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hiba felvételezés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összeszerelés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zerelési 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092362" w:rsidP="00092362">
            <w:pPr>
              <w:spacing w:line="276" w:lineRule="auto"/>
              <w:jc w:val="both"/>
              <w:rPr>
                <w:b/>
              </w:rPr>
            </w:pPr>
            <w:r w:rsidRPr="007F6BCE">
              <w:rPr>
                <w:rFonts w:eastAsia="Calibri"/>
                <w:sz w:val="20"/>
                <w:szCs w:val="20"/>
                <w:lang w:eastAsia="en-US"/>
              </w:rPr>
              <w:t>Futóművek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Fékek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Kormányzási rendszerek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 szerelések szabályai.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zétszerelés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hiba felvételezés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összeszerelés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zerelési 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092362" w:rsidP="00092362">
            <w:pPr>
              <w:spacing w:line="276" w:lineRule="auto"/>
              <w:jc w:val="both"/>
              <w:rPr>
                <w:b/>
              </w:rPr>
            </w:pPr>
            <w:r w:rsidRPr="007F6BCE">
              <w:rPr>
                <w:rFonts w:eastAsia="Calibri"/>
                <w:sz w:val="20"/>
                <w:szCs w:val="20"/>
                <w:lang w:eastAsia="en-US"/>
              </w:rPr>
              <w:t>Futóművek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Fékek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Kormányzási rendszerek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 szerelések szabályai.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zétszerelés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hiba felvételezés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összeszerelés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zerelési 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092362" w:rsidP="00092362">
            <w:pPr>
              <w:spacing w:line="276" w:lineRule="auto"/>
              <w:jc w:val="both"/>
              <w:rPr>
                <w:b/>
              </w:rPr>
            </w:pPr>
            <w:r w:rsidRPr="007F6BCE">
              <w:rPr>
                <w:rFonts w:eastAsia="Calibri"/>
                <w:sz w:val="20"/>
                <w:szCs w:val="20"/>
                <w:lang w:eastAsia="en-US"/>
              </w:rPr>
              <w:t>Futóművek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Fékek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Kormányzási rendszerek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 szerelések szabályai.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zétszerelés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hiba felvételezés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összeszerelés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7F6BCE">
              <w:rPr>
                <w:rFonts w:eastAsia="Calibri"/>
                <w:sz w:val="20"/>
                <w:szCs w:val="20"/>
                <w:lang w:eastAsia="en-US"/>
              </w:rPr>
              <w:t>zerelési gyakorlat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092362" w:rsidP="00092362">
            <w:pPr>
              <w:spacing w:line="276" w:lineRule="auto"/>
              <w:jc w:val="both"/>
              <w:rPr>
                <w:b/>
              </w:rPr>
            </w:pPr>
            <w:r w:rsidRPr="00FC0575">
              <w:rPr>
                <w:rFonts w:eastAsia="Calibri"/>
                <w:sz w:val="20"/>
                <w:szCs w:val="20"/>
                <w:lang w:eastAsia="en-US"/>
              </w:rPr>
              <w:t>Szigetelési ellenállás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FC0575">
              <w:rPr>
                <w:rFonts w:eastAsia="Calibri"/>
                <w:sz w:val="20"/>
                <w:szCs w:val="20"/>
                <w:lang w:eastAsia="en-US"/>
              </w:rPr>
              <w:t>Feszültségosztók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FC0575">
              <w:rPr>
                <w:rFonts w:eastAsia="Calibri"/>
                <w:sz w:val="20"/>
                <w:szCs w:val="20"/>
                <w:lang w:eastAsia="en-US"/>
              </w:rPr>
              <w:t>Potenciométerek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FC0575">
              <w:rPr>
                <w:rFonts w:eastAsia="Calibri"/>
                <w:sz w:val="20"/>
                <w:szCs w:val="20"/>
                <w:lang w:eastAsia="en-US"/>
              </w:rPr>
              <w:t>Relék és relés áramkörök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FC0575">
              <w:rPr>
                <w:rFonts w:eastAsia="Calibri"/>
                <w:sz w:val="20"/>
                <w:szCs w:val="20"/>
                <w:lang w:eastAsia="en-US"/>
              </w:rPr>
              <w:t>Kondenzátor töltési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FC0575">
              <w:rPr>
                <w:rFonts w:eastAsia="Calibri"/>
                <w:sz w:val="20"/>
                <w:szCs w:val="20"/>
                <w:lang w:eastAsia="en-US"/>
              </w:rPr>
              <w:t>, kisütési folyamatának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Mérések végzése, 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092362" w:rsidP="00092362">
            <w:pPr>
              <w:spacing w:line="276" w:lineRule="auto"/>
              <w:jc w:val="both"/>
              <w:rPr>
                <w:b/>
              </w:rPr>
            </w:pPr>
            <w:r w:rsidRPr="00F1440B">
              <w:rPr>
                <w:rFonts w:eastAsia="Calibri"/>
                <w:bCs/>
                <w:sz w:val="20"/>
                <w:szCs w:val="20"/>
                <w:lang w:eastAsia="en-US"/>
              </w:rPr>
              <w:t>Energiaforrások vizsgálata, mérése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F1440B">
              <w:rPr>
                <w:rFonts w:eastAsia="Calibri"/>
                <w:sz w:val="20"/>
                <w:szCs w:val="20"/>
                <w:lang w:eastAsia="en-US"/>
              </w:rPr>
              <w:t>Energiaforrások belső ellenállásának</w:t>
            </w:r>
            <w:r w:rsidR="00CE645C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F1440B">
              <w:rPr>
                <w:rFonts w:eastAsia="Calibri"/>
                <w:sz w:val="20"/>
                <w:szCs w:val="20"/>
                <w:lang w:eastAsia="en-US"/>
              </w:rPr>
              <w:t xml:space="preserve"> leadott teljesítményének és hatásfokának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1440B">
              <w:rPr>
                <w:rFonts w:eastAsia="Calibri"/>
                <w:sz w:val="20"/>
                <w:szCs w:val="20"/>
                <w:lang w:eastAsia="en-US"/>
              </w:rPr>
              <w:t>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>e. Mérések végzése, 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779A1" w:rsidRDefault="00986098" w:rsidP="00E779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D8454A" w:rsidP="00D8454A">
            <w:pPr>
              <w:spacing w:line="276" w:lineRule="auto"/>
              <w:jc w:val="both"/>
              <w:rPr>
                <w:b/>
              </w:rPr>
            </w:pPr>
            <w:r w:rsidRPr="00A66518">
              <w:rPr>
                <w:rFonts w:eastAsia="Calibri"/>
                <w:sz w:val="20"/>
                <w:szCs w:val="20"/>
                <w:lang w:eastAsia="en-US"/>
              </w:rPr>
              <w:t>Egyfázisú váltakozó áramú teljesítmény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66518">
              <w:rPr>
                <w:rFonts w:eastAsia="Calibri"/>
                <w:sz w:val="20"/>
                <w:szCs w:val="20"/>
                <w:lang w:eastAsia="en-US"/>
              </w:rPr>
              <w:t>Félvezetők vizsgálata, jelleggörbéinek felvétele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66518">
              <w:rPr>
                <w:rFonts w:eastAsia="Calibri"/>
                <w:sz w:val="20"/>
                <w:szCs w:val="20"/>
                <w:lang w:eastAsia="en-US"/>
              </w:rPr>
              <w:t>Egyszerű elektronikus áramkörök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Mérési jegyzőkönyv készítése.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721007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6F" w:rsidRDefault="00C35B6F" w:rsidP="00B2485D">
      <w:r>
        <w:separator/>
      </w:r>
    </w:p>
  </w:endnote>
  <w:endnote w:type="continuationSeparator" w:id="1">
    <w:p w:rsidR="00C35B6F" w:rsidRDefault="00C35B6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A2673" w:rsidRDefault="003A2673">
        <w:pPr>
          <w:pStyle w:val="llb"/>
          <w:jc w:val="center"/>
        </w:pPr>
        <w:fldSimple w:instr="PAGE   \* MERGEFORMAT">
          <w:r w:rsidR="00CE645C">
            <w:rPr>
              <w:noProof/>
            </w:rPr>
            <w:t>1</w:t>
          </w:r>
        </w:fldSimple>
      </w:p>
      <w:p w:rsidR="003A2673" w:rsidRDefault="003A2673">
        <w:pPr>
          <w:pStyle w:val="llb"/>
          <w:jc w:val="center"/>
        </w:pPr>
        <w:r>
          <w:t>5452502.13evf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6F" w:rsidRDefault="00C35B6F" w:rsidP="00B2485D">
      <w:r>
        <w:separator/>
      </w:r>
    </w:p>
  </w:footnote>
  <w:footnote w:type="continuationSeparator" w:id="1">
    <w:p w:rsidR="00C35B6F" w:rsidRDefault="00C35B6F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673" w:rsidRPr="00340762" w:rsidRDefault="003A2673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731C7"/>
    <w:rsid w:val="00090A1B"/>
    <w:rsid w:val="00092362"/>
    <w:rsid w:val="000A46D8"/>
    <w:rsid w:val="000B579E"/>
    <w:rsid w:val="000B709F"/>
    <w:rsid w:val="001411B8"/>
    <w:rsid w:val="00164A00"/>
    <w:rsid w:val="001653F1"/>
    <w:rsid w:val="00176B6A"/>
    <w:rsid w:val="00183A93"/>
    <w:rsid w:val="00264B0B"/>
    <w:rsid w:val="002B6D9D"/>
    <w:rsid w:val="002E6AD5"/>
    <w:rsid w:val="00330B7C"/>
    <w:rsid w:val="00340762"/>
    <w:rsid w:val="0035197E"/>
    <w:rsid w:val="003542BD"/>
    <w:rsid w:val="00385B18"/>
    <w:rsid w:val="003A2673"/>
    <w:rsid w:val="003A3CDC"/>
    <w:rsid w:val="003C6965"/>
    <w:rsid w:val="003F3D20"/>
    <w:rsid w:val="00416454"/>
    <w:rsid w:val="00424FB3"/>
    <w:rsid w:val="004859A2"/>
    <w:rsid w:val="004C7770"/>
    <w:rsid w:val="004F3AF4"/>
    <w:rsid w:val="00512211"/>
    <w:rsid w:val="00567BE7"/>
    <w:rsid w:val="00572921"/>
    <w:rsid w:val="005A4F0F"/>
    <w:rsid w:val="005D49DD"/>
    <w:rsid w:val="005F1E25"/>
    <w:rsid w:val="006C164A"/>
    <w:rsid w:val="006C3FF3"/>
    <w:rsid w:val="006C591C"/>
    <w:rsid w:val="006E46BD"/>
    <w:rsid w:val="006F2783"/>
    <w:rsid w:val="00703883"/>
    <w:rsid w:val="00721007"/>
    <w:rsid w:val="00722418"/>
    <w:rsid w:val="00844B2E"/>
    <w:rsid w:val="008621EF"/>
    <w:rsid w:val="008C0910"/>
    <w:rsid w:val="008F034E"/>
    <w:rsid w:val="00971AB4"/>
    <w:rsid w:val="00986098"/>
    <w:rsid w:val="009C0AA2"/>
    <w:rsid w:val="009C6479"/>
    <w:rsid w:val="009E2592"/>
    <w:rsid w:val="009F0791"/>
    <w:rsid w:val="00A4253B"/>
    <w:rsid w:val="00A53D2C"/>
    <w:rsid w:val="00A66518"/>
    <w:rsid w:val="00AA2B5E"/>
    <w:rsid w:val="00AB22E3"/>
    <w:rsid w:val="00B03D8D"/>
    <w:rsid w:val="00B2485D"/>
    <w:rsid w:val="00B516B8"/>
    <w:rsid w:val="00BC6DD8"/>
    <w:rsid w:val="00BF7A62"/>
    <w:rsid w:val="00C10A31"/>
    <w:rsid w:val="00C35B6F"/>
    <w:rsid w:val="00C37071"/>
    <w:rsid w:val="00C6286A"/>
    <w:rsid w:val="00CA663C"/>
    <w:rsid w:val="00CE0B7D"/>
    <w:rsid w:val="00CE645C"/>
    <w:rsid w:val="00D07254"/>
    <w:rsid w:val="00D8454A"/>
    <w:rsid w:val="00D93ACD"/>
    <w:rsid w:val="00DC4068"/>
    <w:rsid w:val="00DD7EBB"/>
    <w:rsid w:val="00DE6760"/>
    <w:rsid w:val="00E779A1"/>
    <w:rsid w:val="00F22839"/>
    <w:rsid w:val="00F22871"/>
    <w:rsid w:val="00F52B63"/>
    <w:rsid w:val="00F64AD2"/>
    <w:rsid w:val="00FC0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C647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C647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9C647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C647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9C647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9C647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9C64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9C647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C647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9C647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9C647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B43CF-415E-43E1-9CB4-5193E9B2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2529</Words>
  <Characters>17451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5</cp:revision>
  <cp:lastPrinted>2017-06-26T11:33:00Z</cp:lastPrinted>
  <dcterms:created xsi:type="dcterms:W3CDTF">2018-10-02T09:16:00Z</dcterms:created>
  <dcterms:modified xsi:type="dcterms:W3CDTF">2018-10-02T09:55:00Z</dcterms:modified>
</cp:coreProperties>
</file>