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4623E" w:rsidRPr="006C424D" w:rsidRDefault="006734E0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Klinikai fogászati higiénikus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0D7A33">
        <w:t xml:space="preserve">55 </w:t>
      </w:r>
      <w:r w:rsidR="006734E0">
        <w:t>725 11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B759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B759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B759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B759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B759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B759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B759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B759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0D7A33" w:rsidRDefault="000D7A33" w:rsidP="00AA2B5E">
      <w:pPr>
        <w:pStyle w:val="Cmsor3"/>
      </w:pPr>
    </w:p>
    <w:p w:rsidR="000D7A33" w:rsidRDefault="000D7A33" w:rsidP="000D7A33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49"/>
        <w:gridCol w:w="923"/>
        <w:gridCol w:w="778"/>
        <w:gridCol w:w="4745"/>
        <w:gridCol w:w="831"/>
        <w:gridCol w:w="923"/>
        <w:gridCol w:w="1324"/>
      </w:tblGrid>
      <w:tr w:rsidR="00090A1B" w:rsidTr="00510F41">
        <w:trPr>
          <w:cantSplit/>
          <w:tblHeader/>
        </w:trPr>
        <w:tc>
          <w:tcPr>
            <w:tcW w:w="235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5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2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10F41">
        <w:trPr>
          <w:cantSplit/>
          <w:tblHeader/>
        </w:trPr>
        <w:tc>
          <w:tcPr>
            <w:tcW w:w="64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7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510F41">
        <w:trPr>
          <w:trHeight w:val="102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0D7A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D93ACD" w:rsidRPr="007B1D42" w:rsidRDefault="00320148" w:rsidP="000D7A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4745" w:type="dxa"/>
            <w:vAlign w:val="center"/>
          </w:tcPr>
          <w:p w:rsidR="00013845" w:rsidRPr="00013845" w:rsidRDefault="000D7A33" w:rsidP="000D7A3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11192-12</w:t>
            </w:r>
          </w:p>
          <w:p w:rsidR="00D93ACD" w:rsidRPr="00261F7C" w:rsidRDefault="00013845" w:rsidP="000D7A3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013845">
              <w:rPr>
                <w:rFonts w:eastAsia="Times New Roman"/>
                <w:b/>
                <w:color w:val="000000"/>
                <w:sz w:val="28"/>
                <w:szCs w:val="28"/>
              </w:rPr>
              <w:t>Fogászati higiénikus tevékenység modul</w:t>
            </w:r>
            <w:r w:rsidR="000D7A3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013845"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  <w:r w:rsidR="000D7A33">
              <w:rPr>
                <w:rFonts w:eastAsia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93ACD" w:rsidRPr="00E60B8B" w:rsidRDefault="00D93ACD" w:rsidP="000D7A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1F7C" w:rsidRPr="000D7A33" w:rsidTr="00510F41">
        <w:trPr>
          <w:trHeight w:val="85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261F7C" w:rsidRPr="000D7A33" w:rsidRDefault="00261F7C" w:rsidP="000D7A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261F7C" w:rsidRPr="000D7A33" w:rsidRDefault="00013845" w:rsidP="000D7A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A33">
              <w:rPr>
                <w:sz w:val="24"/>
                <w:szCs w:val="24"/>
              </w:rPr>
              <w:t>128</w:t>
            </w:r>
          </w:p>
        </w:tc>
        <w:tc>
          <w:tcPr>
            <w:tcW w:w="4745" w:type="dxa"/>
            <w:vAlign w:val="center"/>
          </w:tcPr>
          <w:p w:rsidR="00261F7C" w:rsidRPr="000D7A33" w:rsidRDefault="00013845" w:rsidP="000D7A33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D7A33">
              <w:rPr>
                <w:rFonts w:eastAsia="Times New Roman"/>
                <w:bCs/>
                <w:color w:val="000000"/>
                <w:sz w:val="24"/>
                <w:szCs w:val="24"/>
              </w:rPr>
              <w:t>Fogászati higiénés tevékenység gyakorlati alkalmazása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261F7C" w:rsidRPr="000D7A33" w:rsidRDefault="00261F7C" w:rsidP="000D7A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3845" w:rsidTr="00510F41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013845" w:rsidRPr="00E60B8B" w:rsidRDefault="00013845" w:rsidP="000D7A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7B1D42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45" w:type="dxa"/>
            <w:vAlign w:val="center"/>
          </w:tcPr>
          <w:p w:rsidR="00013845" w:rsidRPr="00101760" w:rsidRDefault="00013845" w:rsidP="000D7A3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760">
              <w:rPr>
                <w:rFonts w:eastAsia="Times New Roman"/>
                <w:color w:val="000000"/>
                <w:sz w:val="20"/>
                <w:szCs w:val="20"/>
              </w:rPr>
              <w:t>Pla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kkretenciós területek elsimítása</w:t>
            </w:r>
            <w:r w:rsidRPr="00101760">
              <w:rPr>
                <w:rFonts w:eastAsia="Times New Roman"/>
                <w:color w:val="000000"/>
                <w:sz w:val="20"/>
                <w:szCs w:val="20"/>
              </w:rPr>
              <w:t>, anyag és eszközismeret, fogfehérítés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013845" w:rsidRPr="00AA2B5E" w:rsidRDefault="00013845" w:rsidP="000D7A33">
            <w:pPr>
              <w:spacing w:line="276" w:lineRule="auto"/>
              <w:jc w:val="center"/>
              <w:rPr>
                <w:b/>
              </w:rPr>
            </w:pPr>
          </w:p>
        </w:tc>
      </w:tr>
      <w:tr w:rsidR="00013845" w:rsidRPr="005C3C9F" w:rsidTr="00510F41">
        <w:trPr>
          <w:trHeight w:val="990"/>
        </w:trPr>
        <w:tc>
          <w:tcPr>
            <w:tcW w:w="649" w:type="dxa"/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5C3C9F" w:rsidRDefault="005C3C9F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Státuszfelvétel</w:t>
            </w:r>
            <w:r w:rsidR="00B3765A">
              <w:rPr>
                <w:rFonts w:eastAsia="Times New Roman"/>
                <w:sz w:val="20"/>
                <w:szCs w:val="20"/>
              </w:rPr>
              <w:t>.</w:t>
            </w:r>
          </w:p>
          <w:p w:rsidR="005C3C9F" w:rsidRPr="005C3C9F" w:rsidRDefault="005C3C9F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Betegkarton (számítógépes adatfelhasználás)</w:t>
            </w:r>
            <w:r w:rsidR="00B3765A">
              <w:rPr>
                <w:rFonts w:eastAsia="Times New Roman"/>
                <w:sz w:val="20"/>
                <w:szCs w:val="20"/>
              </w:rPr>
              <w:t>.</w:t>
            </w:r>
          </w:p>
          <w:p w:rsidR="005C3C9F" w:rsidRPr="005C3C9F" w:rsidRDefault="00B3765A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Caries indexek regisztrálása.</w:t>
            </w:r>
          </w:p>
          <w:p w:rsidR="00013845" w:rsidRPr="000D7A33" w:rsidRDefault="005C3C9F" w:rsidP="00673034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Szűrővisgálatok (epidemiológiai vizsgálatok)</w:t>
            </w:r>
            <w:r w:rsidR="00B3765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5C3C9F" w:rsidTr="00510F41">
        <w:trPr>
          <w:trHeight w:val="849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5C3C9F" w:rsidRDefault="005C3C9F" w:rsidP="000D7A33">
            <w:pPr>
              <w:widowControl w:val="0"/>
              <w:suppressAutoHyphens/>
              <w:spacing w:line="276" w:lineRule="auto"/>
              <w:ind w:left="41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Plakkretenciós területek megszüntetése</w:t>
            </w:r>
            <w:r w:rsidR="00B3765A">
              <w:rPr>
                <w:rFonts w:eastAsia="Times New Roman"/>
                <w:sz w:val="20"/>
                <w:szCs w:val="20"/>
              </w:rPr>
              <w:t>:</w:t>
            </w:r>
          </w:p>
          <w:p w:rsidR="005C3C9F" w:rsidRPr="005C3C9F" w:rsidRDefault="00B3765A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finírozás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C3C9F" w:rsidRPr="005C3C9F" w:rsidRDefault="00B3765A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polírozás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C3C9F" w:rsidRPr="005C3C9F" w:rsidRDefault="00B3765A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eszköz</w:t>
            </w:r>
            <w:r w:rsidR="005C3C9F" w:rsidRPr="005C3C9F">
              <w:rPr>
                <w:rFonts w:eastAsia="Times New Roman"/>
                <w:sz w:val="20"/>
                <w:szCs w:val="20"/>
              </w:rPr>
              <w:t>-, és anyagismeretek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013845" w:rsidRPr="000D7A33" w:rsidRDefault="00B3765A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 xml:space="preserve">röntgenfelvételek </w:t>
            </w:r>
            <w:r w:rsidR="005C3C9F" w:rsidRPr="005C3C9F">
              <w:rPr>
                <w:rFonts w:eastAsia="Times New Roman"/>
                <w:sz w:val="20"/>
                <w:szCs w:val="20"/>
              </w:rPr>
              <w:t>készítése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510F41">
        <w:trPr>
          <w:trHeight w:val="849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5C3C9F" w:rsidRDefault="005C3C9F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Plakkretenciós területek a protetikában</w:t>
            </w:r>
          </w:p>
          <w:p w:rsidR="005C3C9F" w:rsidRPr="005C3C9F" w:rsidRDefault="005C3C9F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Barázdazárás</w:t>
            </w:r>
            <w:r w:rsidR="00B3765A">
              <w:rPr>
                <w:rFonts w:eastAsia="Times New Roman"/>
                <w:sz w:val="20"/>
                <w:szCs w:val="20"/>
              </w:rPr>
              <w:t>:</w:t>
            </w:r>
          </w:p>
          <w:p w:rsidR="005C3C9F" w:rsidRPr="005C3C9F" w:rsidRDefault="00B3765A" w:rsidP="00B3765A">
            <w:pPr>
              <w:widowControl w:val="0"/>
              <w:suppressAutoHyphens/>
              <w:spacing w:line="276" w:lineRule="auto"/>
              <w:ind w:left="344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anyag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C3C9F" w:rsidRPr="005C3C9F" w:rsidRDefault="00B3765A" w:rsidP="00B3765A">
            <w:pPr>
              <w:widowControl w:val="0"/>
              <w:suppressAutoHyphens/>
              <w:spacing w:line="276" w:lineRule="auto"/>
              <w:ind w:left="344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eszközismeret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013845" w:rsidRPr="000D7A33" w:rsidRDefault="00B3765A" w:rsidP="00B3765A">
            <w:pPr>
              <w:widowControl w:val="0"/>
              <w:suppressAutoHyphens/>
              <w:spacing w:line="276" w:lineRule="auto"/>
              <w:ind w:left="344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kivitelezése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510F41">
        <w:trPr>
          <w:trHeight w:val="849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5C3C9F" w:rsidRDefault="005C3C9F" w:rsidP="000D7A33">
            <w:pPr>
              <w:widowControl w:val="0"/>
              <w:suppressAutoHyphens/>
              <w:spacing w:line="276" w:lineRule="auto"/>
              <w:ind w:left="41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Fogfehérítés kivitelezése</w:t>
            </w:r>
          </w:p>
          <w:p w:rsidR="005C3C9F" w:rsidRPr="005C3C9F" w:rsidRDefault="005C3C9F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Exogén és endogén elszíneződések</w:t>
            </w:r>
          </w:p>
          <w:p w:rsidR="005C3C9F" w:rsidRPr="005C3C9F" w:rsidRDefault="005C3C9F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Fogfelszíneket érintő fehérítési eljárások</w:t>
            </w:r>
          </w:p>
          <w:p w:rsidR="005C3C9F" w:rsidRPr="005C3C9F" w:rsidRDefault="005C3C9F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Oxidatív fehérítési eljárások</w:t>
            </w:r>
          </w:p>
          <w:p w:rsidR="005C3C9F" w:rsidRPr="005C3C9F" w:rsidRDefault="005C3C9F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Vitális fogak fehérítése</w:t>
            </w:r>
          </w:p>
          <w:p w:rsidR="00013845" w:rsidRPr="000D7A33" w:rsidRDefault="005C3C9F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Elhalt fogak fehérítése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67477A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5C3C9F" w:rsidRDefault="005C3C9F" w:rsidP="000D7A33">
            <w:pPr>
              <w:widowControl w:val="0"/>
              <w:suppressAutoHyphens/>
              <w:spacing w:line="276" w:lineRule="auto"/>
              <w:ind w:left="-101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Konzerváló fogászati ellátás és a szájhigiéné</w:t>
            </w:r>
            <w:r w:rsidR="00B3765A">
              <w:rPr>
                <w:rFonts w:eastAsia="Times New Roman"/>
                <w:sz w:val="20"/>
                <w:szCs w:val="20"/>
              </w:rPr>
              <w:t>.</w:t>
            </w:r>
          </w:p>
          <w:p w:rsidR="00013845" w:rsidRPr="000D7A33" w:rsidRDefault="005C3C9F" w:rsidP="000D7A33">
            <w:pPr>
              <w:widowControl w:val="0"/>
              <w:suppressAutoHyphens/>
              <w:spacing w:line="276" w:lineRule="auto"/>
              <w:ind w:left="-101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Protetikai ellátás és a szájhigiéné</w:t>
            </w:r>
            <w:r w:rsidR="00B3765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67477A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5C3C9F" w:rsidRDefault="005C3C9F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Szájhigiénés demonstrációs eszközök alkalmazása.</w:t>
            </w:r>
          </w:p>
          <w:p w:rsidR="00013845" w:rsidRPr="000D7A33" w:rsidRDefault="005C3C9F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Fogtisztítás, száj higiéné eszközei, anyagai</w:t>
            </w:r>
            <w:r w:rsidR="00B3765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RPr="005C3C9F" w:rsidTr="00510F41">
        <w:trPr>
          <w:trHeight w:val="849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6</w:t>
            </w:r>
          </w:p>
        </w:tc>
        <w:tc>
          <w:tcPr>
            <w:tcW w:w="4745" w:type="dxa"/>
          </w:tcPr>
          <w:p w:rsidR="005C3C9F" w:rsidRPr="005C3C9F" w:rsidRDefault="005C3C9F" w:rsidP="00B3765A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Fogászati klinikus feladata fogszabályozási terápia területén</w:t>
            </w:r>
            <w:r w:rsidR="00B3765A">
              <w:rPr>
                <w:rFonts w:eastAsia="Times New Roman"/>
                <w:sz w:val="20"/>
                <w:szCs w:val="20"/>
              </w:rPr>
              <w:t>:</w:t>
            </w:r>
          </w:p>
          <w:p w:rsidR="005C3C9F" w:rsidRPr="005C3C9F" w:rsidRDefault="00B3765A" w:rsidP="000D7A33">
            <w:pPr>
              <w:widowControl w:val="0"/>
              <w:suppressAutoHyphens/>
              <w:spacing w:line="276" w:lineRule="auto"/>
              <w:ind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 xml:space="preserve">szájhigiénés </w:t>
            </w:r>
            <w:r w:rsidR="005C3C9F" w:rsidRPr="005C3C9F">
              <w:rPr>
                <w:rFonts w:eastAsia="Times New Roman"/>
                <w:sz w:val="20"/>
                <w:szCs w:val="20"/>
              </w:rPr>
              <w:t>kezelés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C3C9F" w:rsidRPr="005C3C9F" w:rsidRDefault="00B3765A" w:rsidP="000D7A33">
            <w:pPr>
              <w:widowControl w:val="0"/>
              <w:suppressAutoHyphens/>
              <w:spacing w:line="276" w:lineRule="auto"/>
              <w:ind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oktatás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013845" w:rsidRPr="000D7A33" w:rsidRDefault="00B3765A" w:rsidP="000D7A33">
            <w:pPr>
              <w:widowControl w:val="0"/>
              <w:suppressAutoHyphens/>
              <w:spacing w:line="276" w:lineRule="auto"/>
              <w:ind w:firstLine="283"/>
              <w:rPr>
                <w:rFonts w:eastAsia="Times New Roman"/>
                <w:sz w:val="20"/>
                <w:szCs w:val="20"/>
              </w:rPr>
            </w:pPr>
            <w:r w:rsidRPr="005C3C9F">
              <w:rPr>
                <w:rFonts w:eastAsia="Times New Roman"/>
                <w:sz w:val="20"/>
                <w:szCs w:val="20"/>
              </w:rPr>
              <w:t>demonstrálás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13845" w:rsidRPr="005C3C9F" w:rsidRDefault="00013845" w:rsidP="000D7A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13845" w:rsidTr="00510F41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013845" w:rsidRPr="00E60B8B" w:rsidRDefault="00013845" w:rsidP="000D7A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7B1D42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45" w:type="dxa"/>
            <w:vAlign w:val="center"/>
          </w:tcPr>
          <w:p w:rsidR="00013845" w:rsidRPr="00101760" w:rsidRDefault="00013845" w:rsidP="000D7A3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760">
              <w:rPr>
                <w:rFonts w:eastAsia="Times New Roman"/>
                <w:color w:val="000000"/>
                <w:sz w:val="20"/>
                <w:szCs w:val="20"/>
              </w:rPr>
              <w:t>Caries megelőzésének, parodontológiai és szájnyálkahártya betegségek megelőzésének gyakorlati lehetőségei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013845" w:rsidRPr="00AA2B5E" w:rsidRDefault="00013845" w:rsidP="000D7A33">
            <w:pPr>
              <w:spacing w:line="276" w:lineRule="auto"/>
              <w:jc w:val="center"/>
              <w:rPr>
                <w:b/>
              </w:rPr>
            </w:pPr>
          </w:p>
        </w:tc>
      </w:tr>
      <w:tr w:rsidR="00013845" w:rsidRPr="0017016F" w:rsidTr="00510F41">
        <w:trPr>
          <w:trHeight w:val="691"/>
        </w:trPr>
        <w:tc>
          <w:tcPr>
            <w:tcW w:w="649" w:type="dxa"/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2</w:t>
            </w:r>
          </w:p>
        </w:tc>
        <w:tc>
          <w:tcPr>
            <w:tcW w:w="4745" w:type="dxa"/>
          </w:tcPr>
          <w:p w:rsidR="0017016F" w:rsidRPr="0017016F" w:rsidRDefault="0017016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Dentalisplakk jelentősége, eltávolítása</w:t>
            </w:r>
            <w:r w:rsidR="00B3765A">
              <w:rPr>
                <w:sz w:val="20"/>
                <w:szCs w:val="20"/>
              </w:rPr>
              <w:t>.</w:t>
            </w:r>
          </w:p>
          <w:p w:rsidR="0017016F" w:rsidRPr="0017016F" w:rsidRDefault="00B3765A" w:rsidP="000D7A33">
            <w:pPr>
              <w:spacing w:line="276" w:lineRule="auto"/>
              <w:ind w:left="-10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plakk </w:t>
            </w:r>
            <w:r w:rsidR="0017016F" w:rsidRPr="0017016F">
              <w:rPr>
                <w:sz w:val="20"/>
                <w:szCs w:val="20"/>
              </w:rPr>
              <w:t>kimutatása, megfestése</w:t>
            </w:r>
            <w:r>
              <w:rPr>
                <w:sz w:val="20"/>
                <w:szCs w:val="20"/>
              </w:rPr>
              <w:t>,</w:t>
            </w:r>
          </w:p>
          <w:p w:rsidR="0017016F" w:rsidRPr="0017016F" w:rsidRDefault="00B3765A" w:rsidP="000D7A33">
            <w:pPr>
              <w:spacing w:line="276" w:lineRule="auto"/>
              <w:ind w:left="-10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szájhigiénés </w:t>
            </w:r>
            <w:r w:rsidR="0017016F" w:rsidRPr="0017016F">
              <w:rPr>
                <w:sz w:val="20"/>
                <w:szCs w:val="20"/>
              </w:rPr>
              <w:t>indexek felvétele</w:t>
            </w:r>
            <w:r>
              <w:rPr>
                <w:sz w:val="20"/>
                <w:szCs w:val="20"/>
              </w:rPr>
              <w:t>,</w:t>
            </w:r>
          </w:p>
          <w:p w:rsidR="00013845" w:rsidRPr="0017016F" w:rsidRDefault="00B3765A" w:rsidP="000D7A33">
            <w:pPr>
              <w:spacing w:line="276" w:lineRule="auto"/>
              <w:ind w:left="-10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professzionális </w:t>
            </w:r>
            <w:r w:rsidR="0017016F" w:rsidRPr="0017016F">
              <w:rPr>
                <w:sz w:val="20"/>
                <w:szCs w:val="20"/>
              </w:rPr>
              <w:t>plakkeltávolítás eszközei, kivitelezés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3765A" w:rsidRPr="0017016F" w:rsidTr="0067477A">
        <w:trPr>
          <w:trHeight w:val="794"/>
        </w:trPr>
        <w:tc>
          <w:tcPr>
            <w:tcW w:w="649" w:type="dxa"/>
            <w:vAlign w:val="center"/>
          </w:tcPr>
          <w:p w:rsidR="00B3765A" w:rsidRPr="0017016F" w:rsidRDefault="00B3765A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765A" w:rsidRPr="0017016F" w:rsidRDefault="00B3765A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B3765A" w:rsidRPr="0017016F" w:rsidRDefault="00B3765A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B3765A" w:rsidRPr="0017016F" w:rsidRDefault="00B3765A" w:rsidP="00A037C6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Dentalisplakk jelentősége, eltávolítása</w:t>
            </w:r>
            <w:r>
              <w:rPr>
                <w:sz w:val="20"/>
                <w:szCs w:val="20"/>
              </w:rPr>
              <w:t>.</w:t>
            </w:r>
          </w:p>
          <w:p w:rsidR="00B3765A" w:rsidRPr="0017016F" w:rsidRDefault="00B3765A" w:rsidP="00A037C6">
            <w:pPr>
              <w:spacing w:line="276" w:lineRule="auto"/>
              <w:ind w:left="-10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plakk kimutatása, megfestése</w:t>
            </w:r>
            <w:r>
              <w:rPr>
                <w:sz w:val="20"/>
                <w:szCs w:val="20"/>
              </w:rPr>
              <w:t>,</w:t>
            </w:r>
          </w:p>
          <w:p w:rsidR="00B3765A" w:rsidRPr="0017016F" w:rsidRDefault="00B3765A" w:rsidP="00A037C6">
            <w:pPr>
              <w:spacing w:line="276" w:lineRule="auto"/>
              <w:ind w:left="-10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szájhigiénés indexek felvétele</w:t>
            </w:r>
            <w:r>
              <w:rPr>
                <w:sz w:val="20"/>
                <w:szCs w:val="20"/>
              </w:rPr>
              <w:t>,</w:t>
            </w:r>
          </w:p>
          <w:p w:rsidR="00B3765A" w:rsidRPr="0017016F" w:rsidRDefault="00B3765A" w:rsidP="00A037C6">
            <w:pPr>
              <w:spacing w:line="276" w:lineRule="auto"/>
              <w:ind w:left="-10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professzionális plakkeltávolítás eszközei, kivitelezés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B3765A" w:rsidRPr="0017016F" w:rsidRDefault="00B3765A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B3765A" w:rsidRPr="0017016F" w:rsidRDefault="00B3765A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B3765A" w:rsidRPr="0017016F" w:rsidRDefault="00B3765A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17016F" w:rsidTr="0067477A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A3452D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17016F" w:rsidRDefault="005C3C9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Fluorid profilaxis, fluoridok alkalmazása.</w:t>
            </w:r>
          </w:p>
          <w:p w:rsidR="00013845" w:rsidRPr="0017016F" w:rsidRDefault="005C3C9F" w:rsidP="000D7A33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Gyermekfogászati gondozás</w:t>
            </w:r>
            <w:r w:rsidR="00B3765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17016F" w:rsidTr="00510F41">
        <w:trPr>
          <w:trHeight w:val="713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A3452D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17016F" w:rsidRDefault="005C3C9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Car</w:t>
            </w:r>
            <w:r w:rsidR="00B3765A">
              <w:rPr>
                <w:sz w:val="20"/>
                <w:szCs w:val="20"/>
              </w:rPr>
              <w:t>ies megelőzés egyéb lehetőségei:</w:t>
            </w:r>
          </w:p>
          <w:p w:rsidR="005C3C9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barázdazárás</w:t>
            </w:r>
            <w:r>
              <w:rPr>
                <w:sz w:val="20"/>
                <w:szCs w:val="20"/>
              </w:rPr>
              <w:t>,</w:t>
            </w:r>
          </w:p>
          <w:p w:rsidR="005C3C9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táplálkozási </w:t>
            </w:r>
            <w:r w:rsidR="005C3C9F" w:rsidRPr="0017016F">
              <w:rPr>
                <w:sz w:val="20"/>
                <w:szCs w:val="20"/>
              </w:rPr>
              <w:t>tanácsadás</w:t>
            </w:r>
            <w:r>
              <w:rPr>
                <w:sz w:val="20"/>
                <w:szCs w:val="20"/>
              </w:rPr>
              <w:t>,</w:t>
            </w:r>
          </w:p>
          <w:p w:rsidR="005C3C9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fogazat </w:t>
            </w:r>
            <w:r w:rsidR="005C3C9F" w:rsidRPr="0017016F">
              <w:rPr>
                <w:sz w:val="20"/>
                <w:szCs w:val="20"/>
              </w:rPr>
              <w:t>megbetegedései és a táplálkozás kapcsolata</w:t>
            </w:r>
            <w:r>
              <w:rPr>
                <w:sz w:val="20"/>
                <w:szCs w:val="20"/>
              </w:rPr>
              <w:t>,</w:t>
            </w:r>
          </w:p>
          <w:p w:rsidR="005C3C9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nyálszekréció </w:t>
            </w:r>
            <w:r w:rsidR="005C3C9F" w:rsidRPr="0017016F">
              <w:rPr>
                <w:sz w:val="20"/>
                <w:szCs w:val="20"/>
              </w:rPr>
              <w:t>meghatározása</w:t>
            </w:r>
            <w:r>
              <w:rPr>
                <w:sz w:val="20"/>
                <w:szCs w:val="20"/>
              </w:rPr>
              <w:t>,</w:t>
            </w:r>
          </w:p>
          <w:p w:rsidR="005C3C9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nyál </w:t>
            </w:r>
            <w:r w:rsidR="005C3C9F" w:rsidRPr="0017016F">
              <w:rPr>
                <w:sz w:val="20"/>
                <w:szCs w:val="20"/>
              </w:rPr>
              <w:t>pufferkapacitásának meghatározása</w:t>
            </w:r>
            <w:r>
              <w:rPr>
                <w:sz w:val="20"/>
                <w:szCs w:val="20"/>
              </w:rPr>
              <w:t>,</w:t>
            </w:r>
          </w:p>
          <w:p w:rsidR="00013845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eredmények </w:t>
            </w:r>
            <w:r w:rsidR="005C3C9F" w:rsidRPr="0017016F">
              <w:rPr>
                <w:sz w:val="20"/>
                <w:szCs w:val="20"/>
              </w:rPr>
              <w:t>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17016F" w:rsidTr="00510F41">
        <w:trPr>
          <w:trHeight w:val="713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A3452D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17016F" w:rsidRDefault="005C3C9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Fogászati szűrővizsgálatok</w:t>
            </w:r>
            <w:r w:rsidR="00B3765A">
              <w:rPr>
                <w:sz w:val="20"/>
                <w:szCs w:val="20"/>
              </w:rPr>
              <w:t>.</w:t>
            </w:r>
          </w:p>
          <w:p w:rsidR="005C3C9F" w:rsidRPr="0017016F" w:rsidRDefault="005C3C9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Parodontológia</w:t>
            </w:r>
            <w:r w:rsidR="00B3765A">
              <w:rPr>
                <w:sz w:val="20"/>
                <w:szCs w:val="20"/>
              </w:rPr>
              <w:t>:</w:t>
            </w:r>
          </w:p>
          <w:p w:rsidR="005C3C9F" w:rsidRPr="0017016F" w:rsidRDefault="00B3765A" w:rsidP="000D7A33">
            <w:pPr>
              <w:spacing w:line="276" w:lineRule="auto"/>
              <w:ind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epidemiológiai </w:t>
            </w:r>
            <w:r w:rsidR="005C3C9F" w:rsidRPr="0017016F">
              <w:rPr>
                <w:sz w:val="20"/>
                <w:szCs w:val="20"/>
              </w:rPr>
              <w:t>és klinikai szűrővizsgálatok</w:t>
            </w:r>
            <w:r>
              <w:rPr>
                <w:sz w:val="20"/>
                <w:szCs w:val="20"/>
              </w:rPr>
              <w:t>,</w:t>
            </w:r>
          </w:p>
          <w:p w:rsidR="005C3C9F" w:rsidRPr="0017016F" w:rsidRDefault="00B3765A" w:rsidP="000D7A33">
            <w:pPr>
              <w:spacing w:line="276" w:lineRule="auto"/>
              <w:ind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gingivalis </w:t>
            </w:r>
            <w:r w:rsidR="005C3C9F" w:rsidRPr="0017016F">
              <w:rPr>
                <w:sz w:val="20"/>
                <w:szCs w:val="20"/>
              </w:rPr>
              <w:t>indexek</w:t>
            </w:r>
            <w:r>
              <w:rPr>
                <w:sz w:val="20"/>
                <w:szCs w:val="20"/>
              </w:rPr>
              <w:t>,</w:t>
            </w:r>
          </w:p>
          <w:p w:rsidR="00013845" w:rsidRPr="0017016F" w:rsidRDefault="00B3765A" w:rsidP="000D7A33">
            <w:pPr>
              <w:spacing w:line="276" w:lineRule="auto"/>
              <w:ind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parodontalis </w:t>
            </w:r>
            <w:r w:rsidR="005C3C9F" w:rsidRPr="0017016F">
              <w:rPr>
                <w:sz w:val="20"/>
                <w:szCs w:val="20"/>
              </w:rPr>
              <w:t>indexek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17016F" w:rsidTr="00510F41">
        <w:trPr>
          <w:trHeight w:val="713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A3452D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17016F" w:rsidRDefault="005C3C9F" w:rsidP="00B376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Parodontalis kezelés szükségességét vizsgáló módszerek.</w:t>
            </w:r>
          </w:p>
          <w:p w:rsidR="005C3C9F" w:rsidRPr="0017016F" w:rsidRDefault="005C3C9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Szájhigiéné szerepe.</w:t>
            </w:r>
          </w:p>
          <w:p w:rsidR="005C3C9F" w:rsidRPr="0017016F" w:rsidRDefault="005C3C9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Plakkeltávolítás professzionális módszerei</w:t>
            </w:r>
            <w:r w:rsidR="00B3765A">
              <w:rPr>
                <w:sz w:val="20"/>
                <w:szCs w:val="20"/>
              </w:rPr>
              <w:t>:</w:t>
            </w:r>
          </w:p>
          <w:p w:rsidR="005C3C9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professzionális </w:t>
            </w:r>
            <w:r w:rsidR="005C3C9F" w:rsidRPr="0017016F">
              <w:rPr>
                <w:sz w:val="20"/>
                <w:szCs w:val="20"/>
              </w:rPr>
              <w:t>szájhigiéné eszközei</w:t>
            </w:r>
            <w:r>
              <w:rPr>
                <w:sz w:val="20"/>
                <w:szCs w:val="20"/>
              </w:rPr>
              <w:t>,</w:t>
            </w:r>
          </w:p>
          <w:p w:rsidR="005C3C9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egyéni </w:t>
            </w:r>
            <w:r w:rsidR="005C3C9F" w:rsidRPr="0017016F">
              <w:rPr>
                <w:sz w:val="20"/>
                <w:szCs w:val="20"/>
              </w:rPr>
              <w:t>szájhigiéné és eszközei</w:t>
            </w:r>
            <w:r>
              <w:rPr>
                <w:sz w:val="20"/>
                <w:szCs w:val="20"/>
              </w:rPr>
              <w:t>,</w:t>
            </w:r>
          </w:p>
          <w:p w:rsidR="005C3C9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 xml:space="preserve">járulékos </w:t>
            </w:r>
            <w:r w:rsidR="005C3C9F" w:rsidRPr="0017016F">
              <w:rPr>
                <w:sz w:val="20"/>
                <w:szCs w:val="20"/>
              </w:rPr>
              <w:t>fogtisztító eszközök használata</w:t>
            </w:r>
            <w:r>
              <w:rPr>
                <w:sz w:val="20"/>
                <w:szCs w:val="20"/>
              </w:rPr>
              <w:t>,</w:t>
            </w:r>
          </w:p>
          <w:p w:rsidR="00013845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C3C9F" w:rsidRPr="0017016F">
              <w:rPr>
                <w:sz w:val="20"/>
                <w:szCs w:val="20"/>
              </w:rPr>
              <w:t xml:space="preserve"> mechanikai fogtisztítás technikája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17016F" w:rsidTr="00510F41">
        <w:trPr>
          <w:trHeight w:val="713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A3452D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3C9F" w:rsidRPr="0017016F" w:rsidRDefault="005C3C9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Fogkrémek</w:t>
            </w:r>
            <w:r w:rsidR="00B3765A">
              <w:rPr>
                <w:sz w:val="20"/>
                <w:szCs w:val="20"/>
              </w:rPr>
              <w:t>.</w:t>
            </w:r>
          </w:p>
          <w:p w:rsidR="005C3C9F" w:rsidRPr="0017016F" w:rsidRDefault="005C3C9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Kémiai plakk-kontroll</w:t>
            </w:r>
            <w:r w:rsidR="00B3765A">
              <w:rPr>
                <w:sz w:val="20"/>
                <w:szCs w:val="20"/>
              </w:rPr>
              <w:t>.</w:t>
            </w:r>
          </w:p>
          <w:p w:rsidR="005C3C9F" w:rsidRPr="0017016F" w:rsidRDefault="005C3C9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Depurálás</w:t>
            </w:r>
            <w:r w:rsidR="00B3765A">
              <w:rPr>
                <w:sz w:val="20"/>
                <w:szCs w:val="20"/>
              </w:rPr>
              <w:t>:</w:t>
            </w:r>
          </w:p>
          <w:p w:rsidR="005C3C9F" w:rsidRPr="0017016F" w:rsidRDefault="00B3765A" w:rsidP="00B3765A">
            <w:pPr>
              <w:spacing w:line="276" w:lineRule="auto"/>
              <w:ind w:left="183" w:firstLine="161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ultrahang és szonikus</w:t>
            </w:r>
            <w:r>
              <w:rPr>
                <w:sz w:val="20"/>
                <w:szCs w:val="20"/>
              </w:rPr>
              <w:t xml:space="preserve"> </w:t>
            </w:r>
            <w:r w:rsidRPr="0017016F">
              <w:rPr>
                <w:sz w:val="20"/>
                <w:szCs w:val="20"/>
              </w:rPr>
              <w:t>depurátorok</w:t>
            </w:r>
            <w:r>
              <w:rPr>
                <w:sz w:val="20"/>
                <w:szCs w:val="20"/>
              </w:rPr>
              <w:t>,</w:t>
            </w:r>
          </w:p>
          <w:p w:rsidR="005C3C9F" w:rsidRPr="0017016F" w:rsidRDefault="00B3765A" w:rsidP="00B3765A">
            <w:pPr>
              <w:spacing w:line="276" w:lineRule="auto"/>
              <w:ind w:left="183" w:firstLine="161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kézi depurátorok</w:t>
            </w:r>
            <w:r>
              <w:rPr>
                <w:sz w:val="20"/>
                <w:szCs w:val="20"/>
              </w:rPr>
              <w:t>,</w:t>
            </w:r>
          </w:p>
          <w:p w:rsidR="00013845" w:rsidRPr="0017016F" w:rsidRDefault="00B3765A" w:rsidP="00B3765A">
            <w:pPr>
              <w:spacing w:line="276" w:lineRule="auto"/>
              <w:ind w:left="183" w:firstLine="161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kézi depurálás technikája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17016F" w:rsidTr="00510F41">
        <w:trPr>
          <w:trHeight w:val="713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A3452D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17016F" w:rsidRPr="0017016F" w:rsidRDefault="0017016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Plakkretenciós fakto</w:t>
            </w:r>
            <w:r w:rsidR="00B3765A">
              <w:rPr>
                <w:sz w:val="20"/>
                <w:szCs w:val="20"/>
              </w:rPr>
              <w:t>rok korrigálása és eltávolítása.</w:t>
            </w:r>
          </w:p>
          <w:p w:rsidR="0017016F" w:rsidRPr="0017016F" w:rsidRDefault="0017016F" w:rsidP="00B376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A végleges egyénre szabott szájhigiénés program kialakítása a szájhigiénés instrukció folyamata.</w:t>
            </w:r>
          </w:p>
          <w:p w:rsidR="0017016F" w:rsidRPr="0017016F" w:rsidRDefault="0017016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Motiválás</w:t>
            </w:r>
            <w:r w:rsidR="00B3765A">
              <w:rPr>
                <w:sz w:val="20"/>
                <w:szCs w:val="20"/>
              </w:rPr>
              <w:t>.</w:t>
            </w:r>
          </w:p>
          <w:p w:rsidR="00013845" w:rsidRPr="0017016F" w:rsidRDefault="0017016F" w:rsidP="000D7A33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Instruálás az eredményes megelőzés érdekében</w:t>
            </w:r>
            <w:r w:rsidR="00B3765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17016F" w:rsidTr="00510F41">
        <w:trPr>
          <w:trHeight w:val="713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A3452D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17016F" w:rsidRPr="0017016F" w:rsidRDefault="0017016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Parodontalis terápia</w:t>
            </w:r>
            <w:r w:rsidR="00B3765A">
              <w:rPr>
                <w:sz w:val="20"/>
                <w:szCs w:val="20"/>
              </w:rPr>
              <w:t>:</w:t>
            </w:r>
          </w:p>
          <w:p w:rsidR="0017016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parodontalis sebészet célkitűzései</w:t>
            </w:r>
            <w:r>
              <w:rPr>
                <w:sz w:val="20"/>
                <w:szCs w:val="20"/>
              </w:rPr>
              <w:t>,</w:t>
            </w:r>
          </w:p>
          <w:p w:rsidR="0017016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parodontalis tasaksebészet</w:t>
            </w:r>
            <w:r>
              <w:rPr>
                <w:sz w:val="20"/>
                <w:szCs w:val="20"/>
              </w:rPr>
              <w:t>,</w:t>
            </w:r>
          </w:p>
          <w:p w:rsidR="0017016F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helyreállító parodontalis műtétek</w:t>
            </w:r>
            <w:r>
              <w:rPr>
                <w:sz w:val="20"/>
                <w:szCs w:val="20"/>
              </w:rPr>
              <w:t>,</w:t>
            </w:r>
          </w:p>
          <w:p w:rsidR="00013845" w:rsidRPr="0017016F" w:rsidRDefault="00B3765A" w:rsidP="000D7A33">
            <w:pPr>
              <w:spacing w:line="276" w:lineRule="auto"/>
              <w:ind w:left="41" w:firstLine="283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posztoperatív tanácsok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17016F" w:rsidTr="00510F41">
        <w:trPr>
          <w:trHeight w:val="713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13845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17016F" w:rsidRPr="0017016F" w:rsidRDefault="0017016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Szájhigénikus feladatai</w:t>
            </w:r>
            <w:r w:rsidR="00B3765A">
              <w:rPr>
                <w:sz w:val="20"/>
                <w:szCs w:val="20"/>
              </w:rPr>
              <w:t>.</w:t>
            </w:r>
          </w:p>
          <w:p w:rsidR="0017016F" w:rsidRPr="0017016F" w:rsidRDefault="0017016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Fogmosási módszerek elsajátítása</w:t>
            </w:r>
            <w:r w:rsidR="00B3765A">
              <w:rPr>
                <w:sz w:val="20"/>
                <w:szCs w:val="20"/>
              </w:rPr>
              <w:t>.</w:t>
            </w:r>
          </w:p>
          <w:p w:rsidR="0017016F" w:rsidRPr="0017016F" w:rsidRDefault="0017016F" w:rsidP="00B3765A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Szájhigiénés tanácsok fogeltávolítás és szájműtétek után</w:t>
            </w:r>
            <w:r w:rsidR="00B3765A">
              <w:rPr>
                <w:sz w:val="20"/>
                <w:szCs w:val="20"/>
              </w:rPr>
              <w:t>.</w:t>
            </w:r>
          </w:p>
          <w:p w:rsidR="00013845" w:rsidRPr="0017016F" w:rsidRDefault="0017016F" w:rsidP="000D7A33">
            <w:pPr>
              <w:spacing w:line="276" w:lineRule="auto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Postoperatív tanácsok</w:t>
            </w:r>
            <w:r w:rsidR="00B3765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13845" w:rsidRPr="0017016F" w:rsidRDefault="00013845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3845" w:rsidRPr="00E60B8B" w:rsidTr="00510F41">
        <w:trPr>
          <w:trHeight w:val="102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013845" w:rsidRPr="00E60B8B" w:rsidRDefault="00013845" w:rsidP="000D7A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013845" w:rsidRPr="007B1D42" w:rsidRDefault="00320148" w:rsidP="000D7A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4745" w:type="dxa"/>
            <w:vAlign w:val="center"/>
          </w:tcPr>
          <w:p w:rsidR="00AC237B" w:rsidRPr="00AC237B" w:rsidRDefault="000D7A33" w:rsidP="000D7A3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11193-12</w:t>
            </w:r>
          </w:p>
          <w:p w:rsidR="00013845" w:rsidRPr="009B3287" w:rsidRDefault="00AC237B" w:rsidP="000D7A3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C237B">
              <w:rPr>
                <w:rFonts w:eastAsia="Times New Roman"/>
                <w:b/>
                <w:color w:val="000000"/>
                <w:sz w:val="28"/>
                <w:szCs w:val="28"/>
              </w:rPr>
              <w:t>Fogászati prevenció, szájhigiéné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013845" w:rsidRPr="00E60B8B" w:rsidRDefault="00013845" w:rsidP="000D7A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3845" w:rsidRPr="000D7A33" w:rsidTr="00510F41">
        <w:trPr>
          <w:trHeight w:val="85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013845" w:rsidRPr="000D7A33" w:rsidRDefault="00013845" w:rsidP="000D7A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013845" w:rsidRPr="000D7A33" w:rsidRDefault="00AC237B" w:rsidP="000D7A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A33">
              <w:rPr>
                <w:sz w:val="24"/>
                <w:szCs w:val="24"/>
              </w:rPr>
              <w:t>128</w:t>
            </w:r>
          </w:p>
        </w:tc>
        <w:tc>
          <w:tcPr>
            <w:tcW w:w="4745" w:type="dxa"/>
            <w:vAlign w:val="center"/>
          </w:tcPr>
          <w:p w:rsidR="00013845" w:rsidRPr="000D7A33" w:rsidRDefault="0017016F" w:rsidP="000D7A33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D7A33">
              <w:rPr>
                <w:rFonts w:eastAsia="Times New Roman"/>
                <w:bCs/>
                <w:color w:val="000000"/>
                <w:sz w:val="24"/>
                <w:szCs w:val="24"/>
              </w:rPr>
              <w:t>Klinikai fogászati</w:t>
            </w:r>
            <w:r w:rsidR="00013845" w:rsidRPr="000D7A3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013845" w:rsidRPr="000D7A33" w:rsidRDefault="00013845" w:rsidP="000D7A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237B" w:rsidRPr="00127E47" w:rsidTr="0067477A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AC237B" w:rsidRPr="00127E47" w:rsidRDefault="00AC237B" w:rsidP="000D7A33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AC237B" w:rsidRPr="00CF73F7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5" w:type="dxa"/>
            <w:vAlign w:val="center"/>
          </w:tcPr>
          <w:p w:rsidR="00AC237B" w:rsidRPr="00101760" w:rsidRDefault="00AC237B" w:rsidP="000D7A3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760">
              <w:rPr>
                <w:rFonts w:eastAsia="Times New Roman"/>
                <w:color w:val="000000"/>
                <w:sz w:val="20"/>
                <w:szCs w:val="20"/>
              </w:rPr>
              <w:t>Fogászati prevenciós feladatok gyakorlati alkalmazása. Professzionális szájhigiénés kezelé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AC237B" w:rsidRPr="00127E47" w:rsidRDefault="00AC237B" w:rsidP="000D7A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C237B" w:rsidRPr="0017016F" w:rsidTr="00510F41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17016F" w:rsidRPr="0017016F" w:rsidRDefault="0017016F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Szá</w:t>
            </w:r>
            <w:r w:rsidR="00B3765A">
              <w:rPr>
                <w:rFonts w:eastAsia="Times New Roman"/>
                <w:sz w:val="20"/>
                <w:szCs w:val="20"/>
              </w:rPr>
              <w:t>jhigiénére szoktatás és nevelés: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344" w:hanging="16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instruálás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344" w:hanging="16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informálás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17016F" w:rsidRPr="0017016F" w:rsidRDefault="0017016F" w:rsidP="00B3765A">
            <w:pPr>
              <w:widowControl w:val="0"/>
              <w:suppressAutoHyphens/>
              <w:spacing w:line="276" w:lineRule="auto"/>
              <w:ind w:hanging="16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Demonstrálás-modellen, bemutató fogsoron, szájban</w:t>
            </w:r>
            <w:r w:rsidR="00B3765A">
              <w:rPr>
                <w:rFonts w:eastAsia="Times New Roman"/>
                <w:sz w:val="20"/>
                <w:szCs w:val="20"/>
              </w:rPr>
              <w:t>: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motiválás,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plakk kimutatása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lepedékfestés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gyakorlás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önkontroll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ellenőrzés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visszajelzés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elemzés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elismerés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6" w:firstLine="158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javítás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17016F" w:rsidRPr="0017016F" w:rsidRDefault="0017016F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Csoportos és egyéni megelőző foglalkozások</w:t>
            </w:r>
            <w:r w:rsidR="00B3765A">
              <w:rPr>
                <w:rFonts w:eastAsia="Times New Roman"/>
                <w:sz w:val="20"/>
                <w:szCs w:val="20"/>
              </w:rPr>
              <w:t>:</w:t>
            </w:r>
          </w:p>
          <w:p w:rsidR="0017016F" w:rsidRPr="0017016F" w:rsidRDefault="00B3765A" w:rsidP="00B3765A">
            <w:pPr>
              <w:widowControl w:val="0"/>
              <w:suppressAutoHyphens/>
              <w:spacing w:line="276" w:lineRule="auto"/>
              <w:ind w:left="183" w:firstLine="161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egészségnevelés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AC237B" w:rsidRPr="000D7A33" w:rsidRDefault="00B3765A" w:rsidP="00B3765A">
            <w:pPr>
              <w:widowControl w:val="0"/>
              <w:suppressAutoHyphens/>
              <w:spacing w:line="276" w:lineRule="auto"/>
              <w:ind w:left="183" w:firstLine="161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felvilágosító munka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37B" w:rsidRPr="0017016F" w:rsidTr="00510F41">
        <w:trPr>
          <w:trHeight w:val="70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17016F" w:rsidRPr="0017016F" w:rsidRDefault="0017016F" w:rsidP="00CE198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Preventív programok beindítása, szervezése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17016F" w:rsidRPr="0017016F" w:rsidRDefault="0017016F" w:rsidP="00CE198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Szájhigiéne gyakorlati alkalmazása caries, fogágybetegségek megelőzésében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17016F" w:rsidRPr="0017016F" w:rsidRDefault="0017016F" w:rsidP="00CE198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 xml:space="preserve">Szájhigiéne gyakorlati alkalmazása fogpótlás, fogszabályozás </w:t>
            </w:r>
            <w:r w:rsidR="00CE1983">
              <w:rPr>
                <w:rFonts w:eastAsia="Times New Roman"/>
                <w:sz w:val="20"/>
                <w:szCs w:val="20"/>
              </w:rPr>
              <w:t>f</w:t>
            </w:r>
            <w:r w:rsidRPr="0017016F">
              <w:rPr>
                <w:rFonts w:eastAsia="Times New Roman"/>
                <w:sz w:val="20"/>
                <w:szCs w:val="20"/>
              </w:rPr>
              <w:t>olyamatában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AC237B" w:rsidRPr="000D7A33" w:rsidRDefault="0017016F" w:rsidP="00CE198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Orális higiéné lehetőségei szájnyálkahártya betegségekben</w:t>
            </w:r>
            <w:r w:rsidR="00CE1983">
              <w:rPr>
                <w:rFonts w:eastAsia="Times New Roman"/>
                <w:sz w:val="20"/>
                <w:szCs w:val="20"/>
              </w:rPr>
              <w:t xml:space="preserve"> </w:t>
            </w:r>
            <w:r w:rsidRPr="0017016F">
              <w:rPr>
                <w:rFonts w:eastAsia="Times New Roman"/>
                <w:sz w:val="20"/>
                <w:szCs w:val="20"/>
              </w:rPr>
              <w:t>(életmód, káros szenvedélyek, rossz szokások, genetikai tényezők</w:t>
            </w:r>
            <w:r w:rsidR="00CE1983">
              <w:rPr>
                <w:rFonts w:eastAsia="Times New Roman"/>
                <w:sz w:val="20"/>
                <w:szCs w:val="20"/>
              </w:rPr>
              <w:t xml:space="preserve">, </w:t>
            </w:r>
            <w:r w:rsidRPr="0017016F">
              <w:rPr>
                <w:rFonts w:eastAsia="Times New Roman"/>
                <w:sz w:val="20"/>
                <w:szCs w:val="20"/>
              </w:rPr>
              <w:t>felvilágosítás)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37B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E60B8B" w:rsidRDefault="00AC237B" w:rsidP="000D7A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E60B8B" w:rsidRDefault="00AC237B" w:rsidP="000D7A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17016F" w:rsidRPr="0017016F" w:rsidRDefault="0017016F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Fogszuvasodást megelőző beavatkozások</w:t>
            </w:r>
            <w:r w:rsidR="00CE1983">
              <w:rPr>
                <w:rFonts w:eastAsia="Times New Roman"/>
                <w:sz w:val="20"/>
                <w:szCs w:val="20"/>
              </w:rPr>
              <w:t>: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barázdazárás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fluorid profilaxis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táplálkozás befolyásolásával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szájhigiénés segítségadás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szájhigiénés instrukció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szűrővizsgálatok előkészítése, kivitelezése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caries-indexek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szájhigiénés indexek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parodontalis indexek alkalmazása a gyakorlatban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17016F" w:rsidRPr="0017016F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preventív programok beindítása, szervezése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AC237B" w:rsidRPr="000D7A33" w:rsidRDefault="00CE1983" w:rsidP="000D7A33">
            <w:pPr>
              <w:widowControl w:val="0"/>
              <w:suppressAutoHyphens/>
              <w:spacing w:line="276" w:lineRule="auto"/>
              <w:ind w:left="41" w:firstLine="283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professzionális szájhigiénés kezelés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AA2B5E" w:rsidRDefault="00AC237B" w:rsidP="000D7A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AA2B5E" w:rsidRDefault="00AC237B" w:rsidP="000D7A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AA2B5E" w:rsidRDefault="00AC237B" w:rsidP="000D7A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37B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E60B8B" w:rsidRDefault="00AC237B" w:rsidP="000D7A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E60B8B" w:rsidRDefault="00AC237B" w:rsidP="000D7A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17016F" w:rsidRPr="0017016F" w:rsidRDefault="0017016F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Professzionalis</w:t>
            </w:r>
            <w:r w:rsidR="00CE1983">
              <w:rPr>
                <w:rFonts w:eastAsia="Times New Roman"/>
                <w:sz w:val="20"/>
                <w:szCs w:val="20"/>
              </w:rPr>
              <w:t xml:space="preserve"> </w:t>
            </w:r>
            <w:r w:rsidRPr="0017016F">
              <w:rPr>
                <w:rFonts w:eastAsia="Times New Roman"/>
                <w:sz w:val="20"/>
                <w:szCs w:val="20"/>
              </w:rPr>
              <w:t xml:space="preserve">szájhigiénés eszközök, </w:t>
            </w:r>
            <w:r w:rsidR="00CE1983">
              <w:rPr>
                <w:rFonts w:eastAsia="Times New Roman"/>
                <w:sz w:val="20"/>
                <w:szCs w:val="20"/>
              </w:rPr>
              <w:t>műszerek ismerete, kivitelezése.</w:t>
            </w:r>
          </w:p>
          <w:p w:rsidR="0017016F" w:rsidRPr="0017016F" w:rsidRDefault="0017016F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Mechanikai plakkeltávolítás és eszközei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AC237B" w:rsidRPr="0017016F" w:rsidRDefault="0017016F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Egyéni szájhigiéne, fogmosási technikák bemutatása, oktatása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AA2B5E" w:rsidRDefault="00AC237B" w:rsidP="000D7A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AA2B5E" w:rsidRDefault="00AC237B" w:rsidP="000D7A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AA2B5E" w:rsidRDefault="00AC237B" w:rsidP="000D7A33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37B" w:rsidRPr="0017016F" w:rsidTr="0067477A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4</w:t>
            </w:r>
          </w:p>
        </w:tc>
        <w:tc>
          <w:tcPr>
            <w:tcW w:w="4745" w:type="dxa"/>
          </w:tcPr>
          <w:p w:rsidR="00AC237B" w:rsidRPr="000D7A33" w:rsidRDefault="0017016F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7016F">
              <w:rPr>
                <w:rFonts w:eastAsia="Times New Roman"/>
                <w:sz w:val="20"/>
                <w:szCs w:val="20"/>
              </w:rPr>
              <w:t>Szájhigiénére nevelés, oktatás, korszerű módszerek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17016F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37B" w:rsidRPr="00127E47" w:rsidTr="0067477A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AC237B" w:rsidRPr="00127E47" w:rsidRDefault="00AC237B" w:rsidP="000D7A33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AC237B" w:rsidRPr="00CF73F7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45" w:type="dxa"/>
            <w:vAlign w:val="center"/>
          </w:tcPr>
          <w:p w:rsidR="00AC237B" w:rsidRPr="00101760" w:rsidRDefault="00AC237B" w:rsidP="000D7A3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760">
              <w:rPr>
                <w:rFonts w:eastAsia="Times New Roman"/>
                <w:color w:val="000000"/>
                <w:sz w:val="20"/>
                <w:szCs w:val="20"/>
              </w:rPr>
              <w:t>Célcsoportok egészségnevelése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AC237B" w:rsidRPr="00127E47" w:rsidRDefault="00AC237B" w:rsidP="000D7A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C237B" w:rsidRPr="00510F41" w:rsidTr="0067477A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Pr="00510F41" w:rsidRDefault="00151ABD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4</w:t>
            </w:r>
          </w:p>
        </w:tc>
        <w:tc>
          <w:tcPr>
            <w:tcW w:w="4745" w:type="dxa"/>
          </w:tcPr>
          <w:p w:rsidR="00D757FC" w:rsidRPr="00510F41" w:rsidRDefault="00D757FC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Egészségnevelés és egészségmegőrzés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D757FC" w:rsidRPr="00510F41" w:rsidRDefault="00D757FC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Egészségnevelési módszerek alkalmazása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AC237B" w:rsidRPr="000D7A33" w:rsidRDefault="00D757FC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Egészséges életmód, táplálkozás, szájhigiéné oktatása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37B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CE1983" w:rsidRPr="00510F41" w:rsidRDefault="00D757FC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Kommunikáció</w:t>
            </w:r>
            <w:r w:rsidR="00CE1983">
              <w:rPr>
                <w:rFonts w:eastAsia="Times New Roman"/>
                <w:sz w:val="20"/>
                <w:szCs w:val="20"/>
              </w:rPr>
              <w:t>:</w:t>
            </w:r>
          </w:p>
          <w:p w:rsidR="00D757FC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 xml:space="preserve">kétirányú </w:t>
            </w:r>
            <w:r w:rsidR="00D757FC" w:rsidRPr="00510F41">
              <w:rPr>
                <w:rFonts w:eastAsia="Times New Roman"/>
                <w:sz w:val="20"/>
                <w:szCs w:val="20"/>
              </w:rPr>
              <w:t>kommunikáció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757FC" w:rsidRPr="00510F41" w:rsidRDefault="00D757FC" w:rsidP="000D7A33">
            <w:pPr>
              <w:widowControl w:val="0"/>
              <w:suppressAutoHyphens/>
              <w:spacing w:line="276" w:lineRule="auto"/>
              <w:ind w:left="60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Komunikáció formái (egyéni, csoportos, közösségi szerveződés, tömegkommunikáció)</w:t>
            </w:r>
            <w:r w:rsidR="00CE1983">
              <w:rPr>
                <w:rFonts w:eastAsia="Times New Roman"/>
                <w:sz w:val="20"/>
                <w:szCs w:val="20"/>
              </w:rPr>
              <w:t>:</w:t>
            </w:r>
          </w:p>
          <w:p w:rsidR="00D757FC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aktív-és passzív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AC237B" w:rsidRPr="000D7A33" w:rsidRDefault="00CE1983" w:rsidP="00CE1983">
            <w:pPr>
              <w:widowControl w:val="0"/>
              <w:suppressAutoHyphens/>
              <w:spacing w:line="276" w:lineRule="auto"/>
              <w:ind w:left="60" w:firstLine="14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verbális non-verbális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37B" w:rsidRPr="00510F41" w:rsidTr="0067477A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AC237B" w:rsidRPr="000D7A33" w:rsidRDefault="00510F41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Egészségnevelési programok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37B" w:rsidRPr="00510F41" w:rsidTr="0067477A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AC237B" w:rsidRPr="000D7A33" w:rsidRDefault="00510F41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Szájhigiénére oktatás, nevelés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37B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AC237B" w:rsidRPr="00510F41" w:rsidRDefault="00151ABD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10F41" w:rsidRPr="00510F41" w:rsidRDefault="00510F41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Az egészségnevelés helyszínei, gyakorlati lehetőségei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fogászati rendelő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kezelőhelyiség, fogászati szék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prevenciós helyiségek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egyéb egészségügyi intézmény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oktatási intézmény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a beteg otthona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gondozóintézetek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egészségügyi társadalmi rendezvények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AC237B" w:rsidRPr="000D7A33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klubok, munkahelyek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C237B" w:rsidRPr="00510F41" w:rsidRDefault="00AC237B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F41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10F41" w:rsidRPr="00510F41" w:rsidRDefault="00510F41" w:rsidP="000D7A33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Célcsoportok: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fogászati megelőzés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megelőző programok jellegzetességei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várandós kismamák prevenciós gondozása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óvodai foglalkozások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iskolai foglalkozások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felnőtteknek, szülőknek, gondozóknak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pedagógusoknak szóló üzenetek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0D7A33" w:rsidRDefault="00CE1983" w:rsidP="00CE1983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gyermek és ifjúsági megelőző programok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1983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CE1983" w:rsidRPr="00510F41" w:rsidRDefault="00CE1983" w:rsidP="00A037C6">
            <w:pPr>
              <w:widowControl w:val="0"/>
              <w:suppressAutoHyphens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Célcsoportok: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fogászati megelőzés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megelőző programok jellegzetességei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várandós kismamák prevenciós gondozása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óvodai foglalkozások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iskolai foglalkozások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felnőtteknek, szülőknek, gondozóknak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pedagógusoknak szóló üzenetek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E1983" w:rsidRPr="000D7A33" w:rsidRDefault="00CE1983" w:rsidP="00A037C6">
            <w:pPr>
              <w:widowControl w:val="0"/>
              <w:suppressAutoHyphens/>
              <w:spacing w:line="276" w:lineRule="auto"/>
              <w:ind w:left="60" w:firstLine="142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gyermek és ifjúsági megelőző programok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F41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10F41" w:rsidRPr="00510F41" w:rsidRDefault="00510F41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Dentalis profilaxis</w:t>
            </w:r>
            <w:r w:rsidR="00CE1983">
              <w:rPr>
                <w:rFonts w:eastAsia="Times New Roman"/>
                <w:sz w:val="20"/>
                <w:szCs w:val="20"/>
              </w:rPr>
              <w:t>: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firstLine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fiataloknál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firstLine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felnőttek prevenciós gondozása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CE1983">
            <w:pPr>
              <w:widowControl w:val="0"/>
              <w:suppressAutoHyphens/>
              <w:spacing w:line="276" w:lineRule="auto"/>
              <w:ind w:firstLine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preventív fogászati gondozás időskorúaknál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10F41" w:rsidRPr="00510F41" w:rsidRDefault="00510F41" w:rsidP="000D7A33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Szisztémás betegségben szenvedők preventív fogászati ellátása, gondozása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510F41" w:rsidRPr="00510F41" w:rsidRDefault="00510F41" w:rsidP="00CE1983">
            <w:pPr>
              <w:widowControl w:val="0"/>
              <w:suppressAutoHyphens/>
              <w:spacing w:line="276" w:lineRule="auto"/>
              <w:ind w:firstLine="60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Fogyatékkal élők preventív fogászati gondozása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510F41" w:rsidRPr="00510F41" w:rsidRDefault="00510F41" w:rsidP="000D7A33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Kórházi betegosztályokon végzett szájhigiénés feladatok elvégzése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1983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6</w:t>
            </w:r>
          </w:p>
        </w:tc>
        <w:tc>
          <w:tcPr>
            <w:tcW w:w="4745" w:type="dxa"/>
          </w:tcPr>
          <w:p w:rsidR="00CE1983" w:rsidRPr="00510F41" w:rsidRDefault="00CE1983" w:rsidP="00A037C6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Dentalis profilaxis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firstLine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fiataloknál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firstLine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felnőttek prevenciós gondozása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firstLine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preventív fogászati gondozás időskorúaknál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Szisztémás betegségben szenvedők preventív fogászati ellátása, gondozása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ind w:firstLine="60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Fogyatékkal élők preventív fogászati gondozása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CE1983" w:rsidRPr="00510F41" w:rsidRDefault="00CE1983" w:rsidP="00A037C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Kórházi betegosztályokon végzett szájhigiénés feladatok elvégzése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CE1983" w:rsidRPr="00510F41" w:rsidRDefault="00CE1983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F41" w:rsidRPr="00127E47" w:rsidTr="0067477A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510F41" w:rsidRPr="00127E47" w:rsidRDefault="00510F41" w:rsidP="000D7A33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510F41" w:rsidRPr="00CF73F7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45" w:type="dxa"/>
            <w:vAlign w:val="center"/>
          </w:tcPr>
          <w:p w:rsidR="00510F41" w:rsidRPr="00101760" w:rsidRDefault="00510F41" w:rsidP="000D7A3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1760">
              <w:rPr>
                <w:rFonts w:eastAsia="Times New Roman"/>
                <w:color w:val="000000"/>
                <w:sz w:val="20"/>
                <w:szCs w:val="20"/>
              </w:rPr>
              <w:t>Stomato-onkológiai szűrés. Szájsebészeti, parodontális műtétek utáni go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</w:t>
            </w:r>
            <w:r w:rsidRPr="00101760">
              <w:rPr>
                <w:rFonts w:eastAsia="Times New Roman"/>
                <w:color w:val="000000"/>
                <w:sz w:val="20"/>
                <w:szCs w:val="20"/>
              </w:rPr>
              <w:t>dozás, szájhigiénés kezelés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  <w:vAlign w:val="center"/>
          </w:tcPr>
          <w:p w:rsidR="00510F41" w:rsidRPr="00D107E9" w:rsidRDefault="00510F41" w:rsidP="000D7A33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10F41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2</w:t>
            </w:r>
          </w:p>
        </w:tc>
        <w:tc>
          <w:tcPr>
            <w:tcW w:w="4745" w:type="dxa"/>
          </w:tcPr>
          <w:p w:rsidR="00510F41" w:rsidRPr="00510F41" w:rsidRDefault="00510F41" w:rsidP="000D7A33">
            <w:pPr>
              <w:tabs>
                <w:tab w:val="left" w:pos="1507"/>
              </w:tabs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Szájüregi praecancerosisok korai felismerése, diagnosztik</w:t>
            </w:r>
            <w:r w:rsidR="00CE1983">
              <w:rPr>
                <w:rFonts w:eastAsia="Times New Roman"/>
                <w:sz w:val="20"/>
                <w:szCs w:val="20"/>
              </w:rPr>
              <w:t>á</w:t>
            </w:r>
            <w:r w:rsidRPr="00510F41">
              <w:rPr>
                <w:rFonts w:eastAsia="Times New Roman"/>
                <w:sz w:val="20"/>
                <w:szCs w:val="20"/>
              </w:rPr>
              <w:t>jának jelentősége az orális daganatok prevenciójában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510F41" w:rsidRPr="000D7A33" w:rsidRDefault="00510F41" w:rsidP="000D7A3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Megelőzés primér prevenció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F41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10F41" w:rsidRPr="00510F41" w:rsidRDefault="00510F41" w:rsidP="000D7A3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Korai kezelések, műtétek szekunder prevenció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510F41" w:rsidRPr="00510F41" w:rsidRDefault="00510F41" w:rsidP="000D7A3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Rehabilitálás, gondozás tercier prevenció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510F41" w:rsidRPr="00510F41" w:rsidRDefault="00510F41" w:rsidP="000D7A3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Szűrőprogramok előkészítése megszervezése, kivitelezése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510F41" w:rsidRPr="000D7A33" w:rsidRDefault="00510F41" w:rsidP="000D7A3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Extra és intraorális betegvizsgálat meghatározott sorrend szerint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F41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10F41" w:rsidRPr="00510F41" w:rsidRDefault="00510F41" w:rsidP="000D7A3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Kiegészítő vizsgálatok (labor, röntgen, mikrobiológiai)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  <w:p w:rsidR="00510F41" w:rsidRPr="00510F41" w:rsidRDefault="00510F41" w:rsidP="000D7A3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Megelőzés, betegek oktatása, felvilágosítás:</w:t>
            </w:r>
          </w:p>
          <w:p w:rsidR="00510F41" w:rsidRPr="00510F41" w:rsidRDefault="00CE1983" w:rsidP="009932A9">
            <w:pPr>
              <w:spacing w:line="276" w:lineRule="auto"/>
              <w:ind w:left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káros hatások, tényezők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9932A9">
            <w:pPr>
              <w:spacing w:line="276" w:lineRule="auto"/>
              <w:ind w:left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táplálkozási szokások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9932A9">
            <w:pPr>
              <w:spacing w:line="276" w:lineRule="auto"/>
              <w:ind w:left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életmód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9932A9">
            <w:pPr>
              <w:spacing w:line="276" w:lineRule="auto"/>
              <w:ind w:left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előadások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510F41" w:rsidRDefault="00CE1983" w:rsidP="009932A9">
            <w:pPr>
              <w:spacing w:line="276" w:lineRule="auto"/>
              <w:ind w:left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egészségnapok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510F41" w:rsidRPr="000D7A33" w:rsidRDefault="00CE1983" w:rsidP="009932A9">
            <w:pPr>
              <w:spacing w:line="276" w:lineRule="auto"/>
              <w:ind w:left="202"/>
              <w:jc w:val="both"/>
              <w:rPr>
                <w:rFonts w:eastAsia="Times New Roman"/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fogászati szűrés keretében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0F41" w:rsidRPr="00510F41" w:rsidTr="0067477A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10F41" w:rsidRPr="00510F41" w:rsidRDefault="00510F41" w:rsidP="000D7A33">
            <w:pPr>
              <w:spacing w:line="276" w:lineRule="auto"/>
              <w:ind w:right="19"/>
              <w:jc w:val="both"/>
              <w:rPr>
                <w:sz w:val="20"/>
                <w:szCs w:val="20"/>
              </w:rPr>
            </w:pPr>
            <w:r w:rsidRPr="00510F41">
              <w:rPr>
                <w:rFonts w:eastAsia="Times New Roman"/>
                <w:sz w:val="20"/>
                <w:szCs w:val="20"/>
              </w:rPr>
              <w:t>Szájsebészeti, parodontális műtétek utáni gondozásban, szájhigiénés kezelésekben részt vesz, fekvőbeteg osztályon és ambuláns beavatkozásoknál</w:t>
            </w:r>
            <w:r w:rsidR="00CE198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10F41" w:rsidRPr="00510F41" w:rsidRDefault="00510F41" w:rsidP="000D7A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D7A33">
      <w:pPr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0D7A33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6D3" w:rsidRDefault="003A66D3" w:rsidP="00B2485D">
      <w:r>
        <w:separator/>
      </w:r>
    </w:p>
  </w:endnote>
  <w:endnote w:type="continuationSeparator" w:id="1">
    <w:p w:rsidR="003A66D3" w:rsidRDefault="003A66D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932A9" w:rsidRDefault="000B7595">
        <w:pPr>
          <w:pStyle w:val="llb"/>
          <w:jc w:val="center"/>
        </w:pPr>
        <w:fldSimple w:instr="PAGE   \* MERGEFORMAT">
          <w:r w:rsidR="00673034">
            <w:rPr>
              <w:noProof/>
            </w:rPr>
            <w:t>1</w:t>
          </w:r>
        </w:fldSimple>
      </w:p>
    </w:sdtContent>
  </w:sdt>
  <w:p w:rsidR="009932A9" w:rsidRDefault="009932A9" w:rsidP="006734E0">
    <w:pPr>
      <w:pStyle w:val="llb"/>
      <w:jc w:val="center"/>
    </w:pPr>
    <w:r>
      <w:t>5572511.raep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6D3" w:rsidRDefault="003A66D3" w:rsidP="00B2485D">
      <w:r>
        <w:separator/>
      </w:r>
    </w:p>
  </w:footnote>
  <w:footnote w:type="continuationSeparator" w:id="1">
    <w:p w:rsidR="003A66D3" w:rsidRDefault="003A66D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3845"/>
    <w:rsid w:val="00020610"/>
    <w:rsid w:val="00022D0E"/>
    <w:rsid w:val="0004683F"/>
    <w:rsid w:val="00060BB2"/>
    <w:rsid w:val="00061263"/>
    <w:rsid w:val="0006230B"/>
    <w:rsid w:val="000661C5"/>
    <w:rsid w:val="000737FA"/>
    <w:rsid w:val="00077EF2"/>
    <w:rsid w:val="00087D8B"/>
    <w:rsid w:val="00090A1B"/>
    <w:rsid w:val="000A46D8"/>
    <w:rsid w:val="000B579E"/>
    <w:rsid w:val="000B7595"/>
    <w:rsid w:val="000D36E0"/>
    <w:rsid w:val="000D7A33"/>
    <w:rsid w:val="000F652F"/>
    <w:rsid w:val="00101821"/>
    <w:rsid w:val="00104B54"/>
    <w:rsid w:val="00127E47"/>
    <w:rsid w:val="001411B8"/>
    <w:rsid w:val="00150F2E"/>
    <w:rsid w:val="00151ABD"/>
    <w:rsid w:val="001527BA"/>
    <w:rsid w:val="00154906"/>
    <w:rsid w:val="00164A00"/>
    <w:rsid w:val="0017016F"/>
    <w:rsid w:val="00180A6D"/>
    <w:rsid w:val="00183A93"/>
    <w:rsid w:val="001C39B0"/>
    <w:rsid w:val="001C6DDE"/>
    <w:rsid w:val="00212AE0"/>
    <w:rsid w:val="00220127"/>
    <w:rsid w:val="0022731D"/>
    <w:rsid w:val="002568D0"/>
    <w:rsid w:val="00261F7C"/>
    <w:rsid w:val="00264567"/>
    <w:rsid w:val="00264B0B"/>
    <w:rsid w:val="00265E07"/>
    <w:rsid w:val="00286FC2"/>
    <w:rsid w:val="00294D62"/>
    <w:rsid w:val="002A6144"/>
    <w:rsid w:val="002B6D9D"/>
    <w:rsid w:val="002C05C4"/>
    <w:rsid w:val="002C0B42"/>
    <w:rsid w:val="002D1970"/>
    <w:rsid w:val="002E6AD5"/>
    <w:rsid w:val="002F1E36"/>
    <w:rsid w:val="002F2771"/>
    <w:rsid w:val="002F54BB"/>
    <w:rsid w:val="002F5AD5"/>
    <w:rsid w:val="00316731"/>
    <w:rsid w:val="00320148"/>
    <w:rsid w:val="00327126"/>
    <w:rsid w:val="00330B7C"/>
    <w:rsid w:val="00340762"/>
    <w:rsid w:val="0035197E"/>
    <w:rsid w:val="00374254"/>
    <w:rsid w:val="003A3CDC"/>
    <w:rsid w:val="003A66D3"/>
    <w:rsid w:val="003C674F"/>
    <w:rsid w:val="003D58B6"/>
    <w:rsid w:val="003F3D20"/>
    <w:rsid w:val="00416454"/>
    <w:rsid w:val="00417D46"/>
    <w:rsid w:val="00424FB3"/>
    <w:rsid w:val="00465566"/>
    <w:rsid w:val="0047664E"/>
    <w:rsid w:val="00481A73"/>
    <w:rsid w:val="004B0A6A"/>
    <w:rsid w:val="004B436E"/>
    <w:rsid w:val="004C7770"/>
    <w:rsid w:val="004D4EBD"/>
    <w:rsid w:val="004D5552"/>
    <w:rsid w:val="004F3AF4"/>
    <w:rsid w:val="004F42C4"/>
    <w:rsid w:val="004F71F5"/>
    <w:rsid w:val="00502388"/>
    <w:rsid w:val="00503EA7"/>
    <w:rsid w:val="00510F41"/>
    <w:rsid w:val="00512211"/>
    <w:rsid w:val="005351F6"/>
    <w:rsid w:val="00542FC8"/>
    <w:rsid w:val="00567BE7"/>
    <w:rsid w:val="00594371"/>
    <w:rsid w:val="005C3C9F"/>
    <w:rsid w:val="005F1E25"/>
    <w:rsid w:val="005F61DC"/>
    <w:rsid w:val="005F6362"/>
    <w:rsid w:val="006362C1"/>
    <w:rsid w:val="00636596"/>
    <w:rsid w:val="0064623E"/>
    <w:rsid w:val="00650243"/>
    <w:rsid w:val="00666A20"/>
    <w:rsid w:val="00673034"/>
    <w:rsid w:val="006734E0"/>
    <w:rsid w:val="0067477A"/>
    <w:rsid w:val="00677DD3"/>
    <w:rsid w:val="006A55C9"/>
    <w:rsid w:val="006C424D"/>
    <w:rsid w:val="006C591C"/>
    <w:rsid w:val="006D7395"/>
    <w:rsid w:val="006F5727"/>
    <w:rsid w:val="007024C9"/>
    <w:rsid w:val="00703883"/>
    <w:rsid w:val="0071698C"/>
    <w:rsid w:val="00722E7B"/>
    <w:rsid w:val="00732BBE"/>
    <w:rsid w:val="00797791"/>
    <w:rsid w:val="007B1D42"/>
    <w:rsid w:val="007B5EFE"/>
    <w:rsid w:val="007E7B35"/>
    <w:rsid w:val="00822471"/>
    <w:rsid w:val="00830767"/>
    <w:rsid w:val="00844C8D"/>
    <w:rsid w:val="008621EF"/>
    <w:rsid w:val="008943F5"/>
    <w:rsid w:val="008A29DD"/>
    <w:rsid w:val="008C0910"/>
    <w:rsid w:val="008D2BF8"/>
    <w:rsid w:val="008E0F1A"/>
    <w:rsid w:val="008F034E"/>
    <w:rsid w:val="008F7669"/>
    <w:rsid w:val="00902983"/>
    <w:rsid w:val="00936C17"/>
    <w:rsid w:val="00971AB4"/>
    <w:rsid w:val="009835EB"/>
    <w:rsid w:val="009932A9"/>
    <w:rsid w:val="009A2FE0"/>
    <w:rsid w:val="009B11C5"/>
    <w:rsid w:val="009B2FE6"/>
    <w:rsid w:val="009B3287"/>
    <w:rsid w:val="009B51DC"/>
    <w:rsid w:val="009C2471"/>
    <w:rsid w:val="009C3853"/>
    <w:rsid w:val="009C4230"/>
    <w:rsid w:val="009D48AB"/>
    <w:rsid w:val="009E2592"/>
    <w:rsid w:val="009E589D"/>
    <w:rsid w:val="009F0791"/>
    <w:rsid w:val="009F24AF"/>
    <w:rsid w:val="00A14C3C"/>
    <w:rsid w:val="00A23AEA"/>
    <w:rsid w:val="00A3452D"/>
    <w:rsid w:val="00A7580C"/>
    <w:rsid w:val="00A94433"/>
    <w:rsid w:val="00AA2B5E"/>
    <w:rsid w:val="00AA3CBD"/>
    <w:rsid w:val="00AA7C41"/>
    <w:rsid w:val="00AB13AB"/>
    <w:rsid w:val="00AB22E3"/>
    <w:rsid w:val="00AC237B"/>
    <w:rsid w:val="00AD2F9B"/>
    <w:rsid w:val="00AD4E4D"/>
    <w:rsid w:val="00AE0721"/>
    <w:rsid w:val="00AE7FE1"/>
    <w:rsid w:val="00AF381C"/>
    <w:rsid w:val="00B03D8D"/>
    <w:rsid w:val="00B169D6"/>
    <w:rsid w:val="00B2485D"/>
    <w:rsid w:val="00B3765A"/>
    <w:rsid w:val="00B406D3"/>
    <w:rsid w:val="00B41D54"/>
    <w:rsid w:val="00B57233"/>
    <w:rsid w:val="00B845BE"/>
    <w:rsid w:val="00BA0DB1"/>
    <w:rsid w:val="00BC1636"/>
    <w:rsid w:val="00BD263B"/>
    <w:rsid w:val="00BE51C7"/>
    <w:rsid w:val="00BE5F48"/>
    <w:rsid w:val="00BF5161"/>
    <w:rsid w:val="00BF7A62"/>
    <w:rsid w:val="00C267FD"/>
    <w:rsid w:val="00C315AD"/>
    <w:rsid w:val="00C44E3C"/>
    <w:rsid w:val="00C46AE0"/>
    <w:rsid w:val="00C513D9"/>
    <w:rsid w:val="00C6286A"/>
    <w:rsid w:val="00CA663C"/>
    <w:rsid w:val="00CD47A2"/>
    <w:rsid w:val="00CD6C81"/>
    <w:rsid w:val="00CD6FCB"/>
    <w:rsid w:val="00CE1983"/>
    <w:rsid w:val="00CF73F7"/>
    <w:rsid w:val="00D049BE"/>
    <w:rsid w:val="00D0721F"/>
    <w:rsid w:val="00D07254"/>
    <w:rsid w:val="00D121E0"/>
    <w:rsid w:val="00D1413C"/>
    <w:rsid w:val="00D27EBC"/>
    <w:rsid w:val="00D41FCE"/>
    <w:rsid w:val="00D757FC"/>
    <w:rsid w:val="00D86AC7"/>
    <w:rsid w:val="00D909A1"/>
    <w:rsid w:val="00D93ACD"/>
    <w:rsid w:val="00DC4068"/>
    <w:rsid w:val="00DD55F3"/>
    <w:rsid w:val="00DD7EBB"/>
    <w:rsid w:val="00DE6760"/>
    <w:rsid w:val="00E0596A"/>
    <w:rsid w:val="00E10B26"/>
    <w:rsid w:val="00E20DE0"/>
    <w:rsid w:val="00E60B8B"/>
    <w:rsid w:val="00E964FB"/>
    <w:rsid w:val="00EB4401"/>
    <w:rsid w:val="00EB771E"/>
    <w:rsid w:val="00ED127A"/>
    <w:rsid w:val="00F056DC"/>
    <w:rsid w:val="00F07E43"/>
    <w:rsid w:val="00F22839"/>
    <w:rsid w:val="00F439F9"/>
    <w:rsid w:val="00F6296B"/>
    <w:rsid w:val="00F64AD2"/>
    <w:rsid w:val="00F73E18"/>
    <w:rsid w:val="00F85A4E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F766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F766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F766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F766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F766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F766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F766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F766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F766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F766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F766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B848-CA07-4952-A111-BB5960EC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1415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2017-10-22T18:52:00Z</dcterms:created>
  <dcterms:modified xsi:type="dcterms:W3CDTF">2017-10-22T18:52:00Z</dcterms:modified>
</cp:coreProperties>
</file>