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D6E6B" w:rsidRDefault="0042396E">
      <w:pPr>
        <w:jc w:val="center"/>
        <w:rPr>
          <w:b/>
          <w:sz w:val="40"/>
          <w:szCs w:val="40"/>
        </w:rPr>
      </w:pPr>
      <w:r w:rsidRPr="0042396E">
        <w:rPr>
          <w:b/>
          <w:sz w:val="40"/>
          <w:szCs w:val="40"/>
        </w:rPr>
        <w:t>Ü</w:t>
      </w:r>
      <w:r w:rsidR="000D6E6B">
        <w:rPr>
          <w:b/>
          <w:sz w:val="40"/>
          <w:szCs w:val="40"/>
        </w:rPr>
        <w:t>zleti szolgáltatási munkatárs</w:t>
      </w:r>
    </w:p>
    <w:p w:rsidR="00061263" w:rsidRPr="0042396E" w:rsidRDefault="00C660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42396E" w:rsidRPr="0042396E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3B66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54 </w:t>
      </w:r>
      <w:r w:rsidR="0042396E">
        <w:rPr>
          <w:sz w:val="28"/>
          <w:szCs w:val="28"/>
        </w:rPr>
        <w:t>340 01</w:t>
      </w:r>
      <w:r w:rsidR="00061263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52C0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2C0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52C0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2C0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52C0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2C0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52C0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2C0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846"/>
        <w:gridCol w:w="4638"/>
        <w:gridCol w:w="838"/>
        <w:gridCol w:w="923"/>
        <w:gridCol w:w="1349"/>
      </w:tblGrid>
      <w:tr w:rsidR="00090A1B" w:rsidRPr="0073358D" w:rsidTr="00381A5F">
        <w:trPr>
          <w:cantSplit/>
          <w:tblHeader/>
        </w:trPr>
        <w:tc>
          <w:tcPr>
            <w:tcW w:w="2425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638" w:type="dxa"/>
            <w:vMerge w:val="restart"/>
            <w:vAlign w:val="center"/>
          </w:tcPr>
          <w:p w:rsidR="00C6286A" w:rsidRPr="003B66C2" w:rsidRDefault="00512211" w:rsidP="003B66C2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38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49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381A5F">
        <w:trPr>
          <w:cantSplit/>
          <w:tblHeader/>
        </w:trPr>
        <w:tc>
          <w:tcPr>
            <w:tcW w:w="656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846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63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49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73358D" w:rsidTr="00D0612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7336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EE662D" w:rsidRPr="0073358D" w:rsidRDefault="00C9186B" w:rsidP="007336B4">
            <w:pPr>
              <w:spacing w:line="276" w:lineRule="auto"/>
              <w:jc w:val="center"/>
              <w:rPr>
                <w:b/>
              </w:rPr>
            </w:pPr>
            <w:r w:rsidRPr="000D6E6B">
              <w:rPr>
                <w:b/>
                <w:sz w:val="28"/>
              </w:rPr>
              <w:t>108</w:t>
            </w:r>
          </w:p>
        </w:tc>
        <w:tc>
          <w:tcPr>
            <w:tcW w:w="4638" w:type="dxa"/>
            <w:vAlign w:val="center"/>
          </w:tcPr>
          <w:p w:rsidR="003B66C2" w:rsidRDefault="003B66C2" w:rsidP="007336B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>
              <w:rPr>
                <w:rFonts w:eastAsia="Times New Roman"/>
                <w:b/>
                <w:color w:val="000000"/>
                <w:sz w:val="28"/>
                <w:szCs w:val="18"/>
              </w:rPr>
              <w:t>11881-16</w:t>
            </w:r>
          </w:p>
          <w:p w:rsidR="00EE662D" w:rsidRPr="00FA38F0" w:rsidRDefault="00FA38F0" w:rsidP="007336B4">
            <w:pPr>
              <w:spacing w:line="276" w:lineRule="auto"/>
              <w:jc w:val="center"/>
              <w:rPr>
                <w:b/>
                <w:sz w:val="28"/>
              </w:rPr>
            </w:pPr>
            <w:r w:rsidRPr="00FA38F0">
              <w:rPr>
                <w:rFonts w:eastAsia="Times New Roman"/>
                <w:b/>
                <w:color w:val="000000"/>
                <w:sz w:val="28"/>
                <w:szCs w:val="18"/>
              </w:rPr>
              <w:t>Eredményes kommunikáció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EE662D" w:rsidRPr="0073358D" w:rsidRDefault="00EE662D" w:rsidP="007336B4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D0612C" w:rsidTr="00D0612C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F3D20" w:rsidRPr="00D0612C" w:rsidRDefault="003F3D20" w:rsidP="007336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F3D20" w:rsidRPr="00D0612C" w:rsidRDefault="00FA38F0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12C">
              <w:rPr>
                <w:sz w:val="24"/>
                <w:szCs w:val="24"/>
              </w:rPr>
              <w:t>108</w:t>
            </w:r>
          </w:p>
        </w:tc>
        <w:tc>
          <w:tcPr>
            <w:tcW w:w="4638" w:type="dxa"/>
            <w:vAlign w:val="center"/>
          </w:tcPr>
          <w:p w:rsidR="003F3D20" w:rsidRPr="00D0612C" w:rsidRDefault="00FA38F0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12C">
              <w:rPr>
                <w:rFonts w:eastAsia="Times New Roman"/>
                <w:bCs/>
                <w:color w:val="000000"/>
                <w:sz w:val="24"/>
                <w:szCs w:val="24"/>
              </w:rPr>
              <w:t>Eredményes üzleti kommunikáció gyakorlat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3F3D20" w:rsidRPr="00D0612C" w:rsidRDefault="003F3D20" w:rsidP="007336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D0612C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93ACD" w:rsidRPr="003B66C2" w:rsidRDefault="00D93ACD" w:rsidP="007336B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93ACD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9</w:t>
            </w:r>
          </w:p>
        </w:tc>
        <w:tc>
          <w:tcPr>
            <w:tcW w:w="4638" w:type="dxa"/>
            <w:vAlign w:val="center"/>
          </w:tcPr>
          <w:p w:rsidR="00D93ACD" w:rsidRPr="00FA38F0" w:rsidRDefault="00FA38F0" w:rsidP="007336B4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18"/>
              </w:rPr>
              <w:t xml:space="preserve">A </w:t>
            </w:r>
            <w:r w:rsidRPr="00FA38F0">
              <w:rPr>
                <w:rFonts w:eastAsia="Times New Roman"/>
                <w:color w:val="000000"/>
                <w:sz w:val="20"/>
                <w:szCs w:val="18"/>
              </w:rPr>
              <w:t>kommunikáció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D93ACD" w:rsidRPr="0073358D" w:rsidRDefault="00D93ACD" w:rsidP="007336B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4E9D" w:rsidRPr="007D348A" w:rsidTr="00D445C1">
        <w:trPr>
          <w:trHeight w:hRule="exact" w:val="1871"/>
        </w:trPr>
        <w:tc>
          <w:tcPr>
            <w:tcW w:w="656" w:type="dxa"/>
            <w:vAlign w:val="center"/>
          </w:tcPr>
          <w:p w:rsidR="00AD4E9D" w:rsidRPr="003B66C2" w:rsidRDefault="00AD4E9D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4E9D" w:rsidRPr="003B66C2" w:rsidRDefault="00AD4E9D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D4E9D" w:rsidRPr="003B66C2" w:rsidRDefault="00AD4E9D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AD4E9D" w:rsidRPr="00A27BAB" w:rsidRDefault="00AD4E9D" w:rsidP="00D445C1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A27BAB">
              <w:rPr>
                <w:rFonts w:eastAsia="Times New Roman"/>
                <w:color w:val="000000"/>
                <w:sz w:val="20"/>
              </w:rPr>
              <w:t>A kapcsolatfelvétel, kapcsolattartás, kapcsolatlezárás módjai. A telefonos kommunikáció nyelvi megformálásának technikái. Az elektronikus kapcsolattartás alapvető szabályai (netikett). Beszédtechnika és retorika. A helyes hangképzés és beszéd technikája</w:t>
            </w:r>
            <w:r w:rsidR="00D445C1">
              <w:rPr>
                <w:rFonts w:eastAsia="Times New Roman"/>
                <w:color w:val="000000"/>
                <w:sz w:val="20"/>
              </w:rPr>
              <w:t>,</w:t>
            </w:r>
            <w:r w:rsidRPr="00A27BAB">
              <w:rPr>
                <w:rFonts w:eastAsia="Times New Roman"/>
                <w:color w:val="000000"/>
                <w:sz w:val="20"/>
              </w:rPr>
              <w:t xml:space="preserve"> a társalgási stílus. A kommunikációs zavarok fajtái és elhárításuk módjai.</w:t>
            </w:r>
          </w:p>
        </w:tc>
        <w:tc>
          <w:tcPr>
            <w:tcW w:w="838" w:type="dxa"/>
          </w:tcPr>
          <w:p w:rsidR="00AD4E9D" w:rsidRPr="007D348A" w:rsidRDefault="00AD4E9D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D4E9D" w:rsidRPr="007D348A" w:rsidRDefault="00AD4E9D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AD4E9D" w:rsidRPr="007D348A" w:rsidRDefault="00AD4E9D" w:rsidP="007336B4">
            <w:pPr>
              <w:spacing w:line="276" w:lineRule="auto"/>
              <w:jc w:val="center"/>
            </w:pPr>
          </w:p>
        </w:tc>
      </w:tr>
      <w:tr w:rsidR="00AD4E9D" w:rsidRPr="007D348A" w:rsidTr="00D445C1">
        <w:trPr>
          <w:trHeight w:hRule="exact" w:val="1077"/>
        </w:trPr>
        <w:tc>
          <w:tcPr>
            <w:tcW w:w="656" w:type="dxa"/>
            <w:vAlign w:val="center"/>
          </w:tcPr>
          <w:p w:rsidR="00AD4E9D" w:rsidRPr="003B66C2" w:rsidRDefault="00AD4E9D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4E9D" w:rsidRPr="003B66C2" w:rsidRDefault="00AD4E9D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D4E9D" w:rsidRPr="003B66C2" w:rsidRDefault="00AD4E9D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AD4E9D" w:rsidRPr="00A27BAB" w:rsidRDefault="00AD4E9D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A27BAB">
              <w:rPr>
                <w:rFonts w:eastAsia="Times New Roman"/>
                <w:color w:val="000000"/>
                <w:sz w:val="20"/>
              </w:rPr>
              <w:t>Hitelesség és meggyőzés a kommunikációban: A kérdezés tudománya (kérdésfajták és használatuk). A hallgatás tudománya (aktí</w:t>
            </w:r>
            <w:r w:rsidR="00D445C1">
              <w:rPr>
                <w:rFonts w:eastAsia="Times New Roman"/>
                <w:color w:val="000000"/>
                <w:sz w:val="20"/>
              </w:rPr>
              <w:t xml:space="preserve">v hallgatás és értő figyelem - </w:t>
            </w:r>
            <w:r w:rsidRPr="00A27BAB">
              <w:rPr>
                <w:rFonts w:eastAsia="Times New Roman"/>
                <w:color w:val="000000"/>
                <w:sz w:val="20"/>
              </w:rPr>
              <w:t>a meghallgatás szintjei). A visszajelzés tudománya.</w:t>
            </w:r>
          </w:p>
        </w:tc>
        <w:tc>
          <w:tcPr>
            <w:tcW w:w="838" w:type="dxa"/>
            <w:vAlign w:val="center"/>
          </w:tcPr>
          <w:p w:rsidR="00AD4E9D" w:rsidRPr="007D348A" w:rsidRDefault="00AD4E9D" w:rsidP="007336B4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AD4E9D" w:rsidRPr="007D348A" w:rsidRDefault="00AD4E9D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  <w:vAlign w:val="center"/>
          </w:tcPr>
          <w:p w:rsidR="00AD4E9D" w:rsidRPr="007D348A" w:rsidRDefault="00AD4E9D" w:rsidP="007336B4">
            <w:pPr>
              <w:spacing w:line="276" w:lineRule="auto"/>
              <w:jc w:val="center"/>
            </w:pPr>
          </w:p>
        </w:tc>
      </w:tr>
      <w:tr w:rsidR="00FA38F0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9</w:t>
            </w:r>
          </w:p>
        </w:tc>
        <w:tc>
          <w:tcPr>
            <w:tcW w:w="4638" w:type="dxa"/>
            <w:vAlign w:val="center"/>
          </w:tcPr>
          <w:p w:rsidR="00FA38F0" w:rsidRPr="00FA38F0" w:rsidRDefault="00FA38F0" w:rsidP="007336B4">
            <w:pPr>
              <w:spacing w:line="276" w:lineRule="auto"/>
              <w:jc w:val="center"/>
              <w:rPr>
                <w:sz w:val="20"/>
              </w:rPr>
            </w:pPr>
            <w:r w:rsidRPr="00FA38F0">
              <w:rPr>
                <w:rFonts w:eastAsia="Times New Roman"/>
                <w:color w:val="000000"/>
                <w:sz w:val="20"/>
                <w:szCs w:val="18"/>
              </w:rPr>
              <w:t>Az együttműködő kommunikáció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FA38F0" w:rsidRPr="007D348A" w:rsidRDefault="00FA38F0" w:rsidP="007336B4">
            <w:pPr>
              <w:spacing w:line="276" w:lineRule="auto"/>
              <w:jc w:val="center"/>
            </w:pPr>
          </w:p>
        </w:tc>
      </w:tr>
      <w:tr w:rsidR="00BF44C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7</w:t>
            </w:r>
          </w:p>
        </w:tc>
        <w:tc>
          <w:tcPr>
            <w:tcW w:w="4638" w:type="dxa"/>
          </w:tcPr>
          <w:p w:rsidR="00BF44CF" w:rsidRPr="006B6E6D" w:rsidRDefault="00BF44CF" w:rsidP="007336B4">
            <w:pPr>
              <w:spacing w:line="276" w:lineRule="auto"/>
              <w:rPr>
                <w:rFonts w:eastAsia="Times New Roman"/>
                <w:color w:val="000000"/>
                <w:sz w:val="20"/>
              </w:rPr>
            </w:pPr>
            <w:r w:rsidRPr="006B6E6D">
              <w:rPr>
                <w:rFonts w:eastAsia="Times New Roman"/>
                <w:color w:val="000000"/>
                <w:sz w:val="20"/>
              </w:rPr>
              <w:t>Az önérvényesítő viselkedés. Asszertív kommunikáció. Problémamegoldás és döntés csapatban. Az ötletelés folyamata és levezetése.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BF44C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BF44CF" w:rsidRPr="006B6E6D" w:rsidRDefault="00BF44CF" w:rsidP="007336B4">
            <w:pPr>
              <w:spacing w:line="276" w:lineRule="auto"/>
              <w:jc w:val="both"/>
              <w:rPr>
                <w:sz w:val="20"/>
              </w:rPr>
            </w:pPr>
            <w:r w:rsidRPr="006B6E6D">
              <w:rPr>
                <w:rFonts w:eastAsia="Times New Roman"/>
                <w:color w:val="000000"/>
                <w:sz w:val="20"/>
              </w:rPr>
              <w:t>A virtuális csapatmunka jellegzetességei és nehézségei.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FA38F0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31</w:t>
            </w:r>
          </w:p>
        </w:tc>
        <w:tc>
          <w:tcPr>
            <w:tcW w:w="4638" w:type="dxa"/>
            <w:vAlign w:val="center"/>
          </w:tcPr>
          <w:p w:rsidR="00FA38F0" w:rsidRPr="00FA38F0" w:rsidRDefault="00FA38F0" w:rsidP="007336B4">
            <w:pPr>
              <w:spacing w:line="276" w:lineRule="auto"/>
              <w:jc w:val="center"/>
              <w:rPr>
                <w:sz w:val="20"/>
              </w:rPr>
            </w:pPr>
            <w:r w:rsidRPr="00FA38F0">
              <w:rPr>
                <w:rFonts w:eastAsia="Times New Roman"/>
                <w:color w:val="000000"/>
                <w:sz w:val="20"/>
                <w:szCs w:val="18"/>
              </w:rPr>
              <w:t>Üzleti kommunikáció</w:t>
            </w:r>
            <w:r w:rsidR="00D445C1">
              <w:rPr>
                <w:rFonts w:eastAsia="Times New Roman"/>
                <w:color w:val="000000"/>
                <w:sz w:val="20"/>
                <w:szCs w:val="18"/>
              </w:rPr>
              <w:t xml:space="preserve"> </w:t>
            </w:r>
            <w:r w:rsidRPr="00FA38F0">
              <w:rPr>
                <w:rFonts w:eastAsia="Times New Roman"/>
                <w:color w:val="000000"/>
                <w:sz w:val="20"/>
                <w:szCs w:val="18"/>
              </w:rPr>
              <w:t>- angol nyelven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FA38F0" w:rsidRPr="007D348A" w:rsidRDefault="00FA38F0" w:rsidP="007336B4">
            <w:pPr>
              <w:spacing w:line="276" w:lineRule="auto"/>
              <w:jc w:val="center"/>
            </w:pPr>
          </w:p>
        </w:tc>
      </w:tr>
      <w:tr w:rsidR="00BF44C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6</w:t>
            </w:r>
          </w:p>
        </w:tc>
        <w:tc>
          <w:tcPr>
            <w:tcW w:w="4638" w:type="dxa"/>
          </w:tcPr>
          <w:p w:rsidR="00BF44CF" w:rsidRPr="00C55CE4" w:rsidRDefault="00BF44CF" w:rsidP="007336B4">
            <w:pPr>
              <w:spacing w:line="276" w:lineRule="auto"/>
              <w:jc w:val="both"/>
              <w:rPr>
                <w:sz w:val="20"/>
              </w:rPr>
            </w:pPr>
            <w:r w:rsidRPr="00C55CE4">
              <w:rPr>
                <w:sz w:val="20"/>
              </w:rPr>
              <w:t>Üzleti nyelvi kultúra.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BF44C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BF44CF" w:rsidRPr="00C55CE4" w:rsidRDefault="00BF44CF" w:rsidP="007336B4">
            <w:pPr>
              <w:spacing w:line="276" w:lineRule="auto"/>
              <w:jc w:val="both"/>
              <w:rPr>
                <w:sz w:val="20"/>
              </w:rPr>
            </w:pPr>
            <w:r w:rsidRPr="00C55CE4">
              <w:rPr>
                <w:sz w:val="20"/>
              </w:rPr>
              <w:t>Az üzleti nyelvezet használata.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BF44C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BF44CF" w:rsidRPr="00C55CE4" w:rsidRDefault="00BF44CF" w:rsidP="007336B4">
            <w:pPr>
              <w:spacing w:line="276" w:lineRule="auto"/>
              <w:jc w:val="both"/>
              <w:rPr>
                <w:sz w:val="20"/>
              </w:rPr>
            </w:pPr>
            <w:r w:rsidRPr="00C55CE4">
              <w:rPr>
                <w:sz w:val="20"/>
              </w:rPr>
              <w:t>A szervezet képviselete, bemutatásának módjai.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BF44C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BF44CF" w:rsidRPr="00C55CE4" w:rsidRDefault="00BF44CF" w:rsidP="007336B4">
            <w:pPr>
              <w:spacing w:line="276" w:lineRule="auto"/>
              <w:jc w:val="both"/>
              <w:rPr>
                <w:sz w:val="20"/>
              </w:rPr>
            </w:pPr>
            <w:r w:rsidRPr="00C55CE4">
              <w:rPr>
                <w:sz w:val="20"/>
              </w:rPr>
              <w:t>Információszerzés és információnyújtás szolgáltatásokkal, termékekkel kapcsolatban.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BF44C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BF44CF" w:rsidRPr="00C55CE4" w:rsidRDefault="00BF44CF" w:rsidP="007336B4">
            <w:pPr>
              <w:spacing w:line="276" w:lineRule="auto"/>
              <w:jc w:val="both"/>
              <w:rPr>
                <w:sz w:val="20"/>
              </w:rPr>
            </w:pPr>
            <w:r w:rsidRPr="00C55CE4">
              <w:rPr>
                <w:sz w:val="20"/>
              </w:rPr>
              <w:t>Információszerzés és információnyújtás szolgáltatásokkal, termékekkel kapcsolatban.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FA38F0" w:rsidRPr="007D348A" w:rsidTr="00381A5F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17</w:t>
            </w:r>
          </w:p>
        </w:tc>
        <w:tc>
          <w:tcPr>
            <w:tcW w:w="4638" w:type="dxa"/>
            <w:vAlign w:val="center"/>
          </w:tcPr>
          <w:p w:rsidR="00FA38F0" w:rsidRPr="00FA38F0" w:rsidRDefault="00FA38F0" w:rsidP="007336B4">
            <w:pPr>
              <w:spacing w:line="276" w:lineRule="auto"/>
              <w:jc w:val="center"/>
              <w:rPr>
                <w:sz w:val="20"/>
              </w:rPr>
            </w:pPr>
            <w:r w:rsidRPr="00FA38F0">
              <w:rPr>
                <w:rFonts w:eastAsia="Times New Roman"/>
                <w:color w:val="000000"/>
                <w:sz w:val="20"/>
                <w:szCs w:val="18"/>
              </w:rPr>
              <w:t>A prezentáció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  <w:vAlign w:val="center"/>
          </w:tcPr>
          <w:p w:rsidR="00FA38F0" w:rsidRPr="007D348A" w:rsidRDefault="00FA38F0" w:rsidP="007336B4">
            <w:pPr>
              <w:spacing w:line="276" w:lineRule="auto"/>
              <w:jc w:val="center"/>
            </w:pPr>
          </w:p>
        </w:tc>
      </w:tr>
      <w:tr w:rsidR="00090A1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090A1B" w:rsidRPr="003B66C2" w:rsidRDefault="00090A1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6C2" w:rsidRDefault="00090A1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90A1B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7</w:t>
            </w:r>
          </w:p>
        </w:tc>
        <w:tc>
          <w:tcPr>
            <w:tcW w:w="4638" w:type="dxa"/>
          </w:tcPr>
          <w:p w:rsidR="00090A1B" w:rsidRPr="00876E2B" w:rsidRDefault="00BF44CF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72B19">
              <w:rPr>
                <w:sz w:val="20"/>
              </w:rPr>
              <w:t>A prezentációs technikák alkalmazása adott, vagy választott témák mentén, 4-5 dia felállításával és előadásával</w:t>
            </w:r>
            <w:r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090A1B" w:rsidRPr="007D348A" w:rsidRDefault="00090A1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090A1B" w:rsidRPr="007D348A" w:rsidRDefault="00090A1B" w:rsidP="007336B4">
            <w:pPr>
              <w:spacing w:line="276" w:lineRule="auto"/>
              <w:jc w:val="center"/>
            </w:pPr>
          </w:p>
        </w:tc>
      </w:tr>
      <w:tr w:rsidR="00090A1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090A1B" w:rsidRPr="003B66C2" w:rsidRDefault="00090A1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B66C2" w:rsidRDefault="00090A1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90A1B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090A1B" w:rsidRPr="00876E2B" w:rsidRDefault="00BF44CF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72B19">
              <w:rPr>
                <w:sz w:val="20"/>
              </w:rPr>
              <w:t>A prezentációs technikák alkalmazása adott, vagy választott témák mentén, 4-5 dia felállításával és előadásával</w:t>
            </w:r>
            <w:r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090A1B" w:rsidRPr="007D348A" w:rsidRDefault="00090A1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7D348A" w:rsidRDefault="00090A1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090A1B" w:rsidRPr="007D348A" w:rsidRDefault="00090A1B" w:rsidP="007336B4">
            <w:pPr>
              <w:spacing w:line="276" w:lineRule="auto"/>
              <w:jc w:val="center"/>
            </w:pPr>
          </w:p>
        </w:tc>
      </w:tr>
      <w:tr w:rsidR="0073358D" w:rsidRPr="007D348A" w:rsidTr="00D0612C">
        <w:trPr>
          <w:trHeight w:hRule="exact" w:val="794"/>
        </w:trPr>
        <w:tc>
          <w:tcPr>
            <w:tcW w:w="656" w:type="dxa"/>
            <w:shd w:val="clear" w:color="auto" w:fill="auto"/>
            <w:vAlign w:val="center"/>
          </w:tcPr>
          <w:p w:rsidR="0073358D" w:rsidRPr="003B66C2" w:rsidRDefault="0073358D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358D" w:rsidRPr="003B66C2" w:rsidRDefault="0073358D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73358D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  <w:vAlign w:val="center"/>
          </w:tcPr>
          <w:p w:rsidR="0073358D" w:rsidRPr="00876E2B" w:rsidRDefault="00BF44CF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72B19">
              <w:rPr>
                <w:sz w:val="20"/>
              </w:rPr>
              <w:t>A prezentációs technikák alkalmazása adott, vagy választott témák mentén, 4-5 dia felállításával és előadásával</w:t>
            </w:r>
            <w:r>
              <w:rPr>
                <w:sz w:val="20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:rsidR="0073358D" w:rsidRPr="007D348A" w:rsidRDefault="0073358D" w:rsidP="007336B4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3358D" w:rsidRPr="007D348A" w:rsidRDefault="0073358D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73358D" w:rsidRPr="007D348A" w:rsidRDefault="0073358D" w:rsidP="007336B4">
            <w:pPr>
              <w:spacing w:line="276" w:lineRule="auto"/>
              <w:jc w:val="center"/>
            </w:pPr>
          </w:p>
        </w:tc>
      </w:tr>
      <w:tr w:rsidR="00FA38F0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17</w:t>
            </w:r>
          </w:p>
        </w:tc>
        <w:tc>
          <w:tcPr>
            <w:tcW w:w="4638" w:type="dxa"/>
            <w:vAlign w:val="center"/>
          </w:tcPr>
          <w:p w:rsidR="00FA38F0" w:rsidRPr="00FA38F0" w:rsidRDefault="00FA38F0" w:rsidP="007336B4">
            <w:pPr>
              <w:spacing w:line="276" w:lineRule="auto"/>
              <w:jc w:val="center"/>
              <w:rPr>
                <w:sz w:val="20"/>
              </w:rPr>
            </w:pPr>
            <w:r w:rsidRPr="00FA38F0">
              <w:rPr>
                <w:rFonts w:eastAsia="Times New Roman"/>
                <w:color w:val="000000"/>
                <w:sz w:val="20"/>
                <w:szCs w:val="18"/>
              </w:rPr>
              <w:t>A hatékony értékesítési kommunikáció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FA38F0" w:rsidRPr="007D348A" w:rsidRDefault="00FA38F0" w:rsidP="007336B4">
            <w:pPr>
              <w:spacing w:line="276" w:lineRule="auto"/>
              <w:jc w:val="center"/>
            </w:pPr>
          </w:p>
        </w:tc>
      </w:tr>
      <w:tr w:rsidR="00BF44CF" w:rsidRPr="007D348A" w:rsidTr="00D445C1">
        <w:trPr>
          <w:trHeight w:hRule="exact" w:val="1077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6</w:t>
            </w:r>
          </w:p>
        </w:tc>
        <w:tc>
          <w:tcPr>
            <w:tcW w:w="4638" w:type="dxa"/>
          </w:tcPr>
          <w:p w:rsidR="00BF44CF" w:rsidRPr="005828E3" w:rsidRDefault="00BF44CF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5828E3">
              <w:rPr>
                <w:rFonts w:eastAsia="Times New Roman"/>
                <w:color w:val="000000"/>
                <w:sz w:val="20"/>
              </w:rPr>
              <w:t>Az ügyfélre szabott kommunikáció: Tárgyalás- és érveléstechnika gyakorlata. A tárgyalás, mint kommunikációs- és konfliktushelyzet (folyamat, irányítás, felkészülés).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BF44C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BF44CF" w:rsidRPr="005828E3" w:rsidRDefault="00BF44CF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5828E3">
              <w:rPr>
                <w:rFonts w:eastAsia="Times New Roman"/>
                <w:color w:val="000000"/>
                <w:sz w:val="20"/>
              </w:rPr>
              <w:t>Az érvelés művészete: érvelési technikák, az érvelés szintjei. Kifogáskezelés. A haszonérvelési technika alkalmazása.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BF44C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BF44CF" w:rsidRPr="003B66C2" w:rsidRDefault="00BF44C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3</w:t>
            </w:r>
          </w:p>
        </w:tc>
        <w:tc>
          <w:tcPr>
            <w:tcW w:w="4638" w:type="dxa"/>
          </w:tcPr>
          <w:p w:rsidR="00BF44CF" w:rsidRPr="005828E3" w:rsidRDefault="00BF44CF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5828E3">
              <w:rPr>
                <w:rFonts w:eastAsia="Times New Roman"/>
                <w:color w:val="000000"/>
                <w:sz w:val="20"/>
              </w:rPr>
              <w:t>Az árszendvics modellje.</w:t>
            </w:r>
          </w:p>
        </w:tc>
        <w:tc>
          <w:tcPr>
            <w:tcW w:w="838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BF44CF" w:rsidRPr="007D348A" w:rsidRDefault="00BF44CF" w:rsidP="007336B4">
            <w:pPr>
              <w:spacing w:line="276" w:lineRule="auto"/>
              <w:jc w:val="center"/>
            </w:pPr>
          </w:p>
        </w:tc>
      </w:tr>
      <w:tr w:rsidR="00FA38F0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A38F0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17</w:t>
            </w:r>
          </w:p>
        </w:tc>
        <w:tc>
          <w:tcPr>
            <w:tcW w:w="4638" w:type="dxa"/>
            <w:vAlign w:val="center"/>
          </w:tcPr>
          <w:p w:rsidR="00FA38F0" w:rsidRPr="00FA38F0" w:rsidRDefault="00FA38F0" w:rsidP="007336B4">
            <w:pPr>
              <w:spacing w:line="276" w:lineRule="auto"/>
              <w:jc w:val="center"/>
              <w:rPr>
                <w:sz w:val="20"/>
              </w:rPr>
            </w:pPr>
            <w:r w:rsidRPr="00FA38F0">
              <w:rPr>
                <w:rFonts w:eastAsia="Times New Roman"/>
                <w:color w:val="000000"/>
                <w:sz w:val="20"/>
                <w:szCs w:val="18"/>
              </w:rPr>
              <w:t>A telefonos értékesítési technikák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FA38F0" w:rsidRPr="007D348A" w:rsidRDefault="00FA38F0" w:rsidP="007336B4">
            <w:pPr>
              <w:spacing w:line="276" w:lineRule="auto"/>
              <w:jc w:val="center"/>
            </w:pPr>
          </w:p>
        </w:tc>
      </w:tr>
      <w:tr w:rsidR="00264B0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64B0B" w:rsidRPr="003B66C2" w:rsidRDefault="00264B0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6C2" w:rsidRDefault="00264B0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64B0B" w:rsidRPr="003B66C2" w:rsidRDefault="00020C2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264B0B" w:rsidRPr="00876E2B" w:rsidRDefault="00AC5B81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942E58">
              <w:rPr>
                <w:rFonts w:eastAsia="Times New Roman"/>
                <w:color w:val="000000"/>
                <w:sz w:val="20"/>
              </w:rPr>
              <w:t>A telefonos érté</w:t>
            </w:r>
            <w:r w:rsidR="00D33190">
              <w:rPr>
                <w:rFonts w:eastAsia="Times New Roman"/>
                <w:color w:val="000000"/>
                <w:sz w:val="20"/>
              </w:rPr>
              <w:t xml:space="preserve">kesítési technikák gyakorlata: </w:t>
            </w:r>
            <w:r w:rsidRPr="00942E58">
              <w:rPr>
                <w:rFonts w:eastAsia="Times New Roman"/>
                <w:color w:val="000000"/>
                <w:sz w:val="20"/>
              </w:rPr>
              <w:t>A telefonbeszélgetés jellegzetességei, az értékesítést célzó telefonbeszélgetések lebonyolítása és buktatói.</w:t>
            </w:r>
          </w:p>
        </w:tc>
        <w:tc>
          <w:tcPr>
            <w:tcW w:w="838" w:type="dxa"/>
          </w:tcPr>
          <w:p w:rsidR="00264B0B" w:rsidRPr="007D348A" w:rsidRDefault="00264B0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64B0B" w:rsidRPr="007D348A" w:rsidRDefault="00264B0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64B0B" w:rsidRPr="007D348A" w:rsidRDefault="00264B0B" w:rsidP="007336B4">
            <w:pPr>
              <w:spacing w:line="276" w:lineRule="auto"/>
              <w:jc w:val="center"/>
            </w:pPr>
          </w:p>
        </w:tc>
      </w:tr>
      <w:tr w:rsidR="00264B0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64B0B" w:rsidRPr="003B66C2" w:rsidRDefault="00264B0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6C2" w:rsidRDefault="00264B0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64B0B" w:rsidRPr="003B66C2" w:rsidRDefault="00FA38F0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264B0B" w:rsidRPr="00876E2B" w:rsidRDefault="00AC5B81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942E58">
              <w:rPr>
                <w:rFonts w:eastAsia="Times New Roman"/>
                <w:color w:val="000000"/>
                <w:sz w:val="20"/>
              </w:rPr>
              <w:t>A telefonos érté</w:t>
            </w:r>
            <w:r w:rsidR="00D33190">
              <w:rPr>
                <w:rFonts w:eastAsia="Times New Roman"/>
                <w:color w:val="000000"/>
                <w:sz w:val="20"/>
              </w:rPr>
              <w:t xml:space="preserve">kesítési technikák gyakorlata: </w:t>
            </w:r>
            <w:r w:rsidRPr="00942E58">
              <w:rPr>
                <w:rFonts w:eastAsia="Times New Roman"/>
                <w:color w:val="000000"/>
                <w:sz w:val="20"/>
              </w:rPr>
              <w:t>A telefonbeszélgetés jellegzetességei, az értékesítést célzó telefonbeszélgetések lebonyolítása és buktatói.</w:t>
            </w:r>
          </w:p>
        </w:tc>
        <w:tc>
          <w:tcPr>
            <w:tcW w:w="838" w:type="dxa"/>
          </w:tcPr>
          <w:p w:rsidR="00264B0B" w:rsidRPr="007D348A" w:rsidRDefault="00264B0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64B0B" w:rsidRPr="007D348A" w:rsidRDefault="00264B0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64B0B" w:rsidRPr="007D348A" w:rsidRDefault="00264B0B" w:rsidP="007336B4">
            <w:pPr>
              <w:spacing w:line="276" w:lineRule="auto"/>
              <w:jc w:val="center"/>
            </w:pPr>
          </w:p>
        </w:tc>
      </w:tr>
      <w:tr w:rsidR="00264B0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64B0B" w:rsidRPr="003B66C2" w:rsidRDefault="00264B0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B66C2" w:rsidRDefault="00264B0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64B0B" w:rsidRPr="003B66C2" w:rsidRDefault="00020C2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264B0B" w:rsidRPr="00876E2B" w:rsidRDefault="00AC5B81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942E58">
              <w:rPr>
                <w:rFonts w:eastAsia="Times New Roman"/>
                <w:color w:val="000000"/>
                <w:sz w:val="20"/>
              </w:rPr>
              <w:t>A telefonos érté</w:t>
            </w:r>
            <w:r w:rsidR="00D33190">
              <w:rPr>
                <w:rFonts w:eastAsia="Times New Roman"/>
                <w:color w:val="000000"/>
                <w:sz w:val="20"/>
              </w:rPr>
              <w:t xml:space="preserve">kesítési technikák gyakorlata: </w:t>
            </w:r>
            <w:r w:rsidRPr="00942E58">
              <w:rPr>
                <w:rFonts w:eastAsia="Times New Roman"/>
                <w:color w:val="000000"/>
                <w:sz w:val="20"/>
              </w:rPr>
              <w:t>A telefonbeszélgetés jellegzetességei, az értékesítést célzó telefonbeszélgetések lebonyolítása és buktatói.</w:t>
            </w:r>
          </w:p>
        </w:tc>
        <w:tc>
          <w:tcPr>
            <w:tcW w:w="838" w:type="dxa"/>
          </w:tcPr>
          <w:p w:rsidR="00264B0B" w:rsidRPr="007D348A" w:rsidRDefault="00264B0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64B0B" w:rsidRPr="007D348A" w:rsidRDefault="00264B0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64B0B" w:rsidRPr="007D348A" w:rsidRDefault="00264B0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  <w:vAlign w:val="center"/>
          </w:tcPr>
          <w:p w:rsidR="00C9186B" w:rsidRPr="00C9186B" w:rsidRDefault="00C9186B" w:rsidP="007336B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18"/>
              </w:rPr>
            </w:pPr>
            <w:r w:rsidRPr="00C9186B">
              <w:rPr>
                <w:rFonts w:eastAsia="Times New Roman"/>
                <w:color w:val="000000"/>
                <w:sz w:val="20"/>
                <w:szCs w:val="18"/>
              </w:rPr>
              <w:t>Együttműködés más kultúrákkal: az interkulturális kommunikáció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020C2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C9186B" w:rsidRPr="00876E2B" w:rsidRDefault="00AC5B81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942E58">
              <w:rPr>
                <w:rFonts w:eastAsia="Times New Roman"/>
                <w:color w:val="000000"/>
                <w:sz w:val="20"/>
              </w:rPr>
              <w:t>A kommunikáció kultúrához illesztése, a kultúrák közötti különbségek felismerése, egyes országok kommunikációs eszközeinek jelentése és gyakorlása.</w:t>
            </w:r>
          </w:p>
        </w:tc>
        <w:tc>
          <w:tcPr>
            <w:tcW w:w="838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020C2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C9186B" w:rsidRPr="00876E2B" w:rsidRDefault="00AC5B81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942E58">
              <w:rPr>
                <w:rFonts w:eastAsia="Times New Roman"/>
                <w:color w:val="000000"/>
                <w:sz w:val="20"/>
              </w:rPr>
              <w:t>A kommunikáció kultúrához illesztése, a kultúrák közötti különbségek felismerése, egyes országok kommunikációs eszközeinek jelentése és gyakorlása.</w:t>
            </w:r>
          </w:p>
        </w:tc>
        <w:tc>
          <w:tcPr>
            <w:tcW w:w="838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D0612C" w:rsidTr="00D0612C">
        <w:trPr>
          <w:trHeight w:hRule="exact" w:val="147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9186B" w:rsidRPr="00D0612C" w:rsidRDefault="00C9186B" w:rsidP="007336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9186B" w:rsidRPr="00D0612C" w:rsidRDefault="003D6CDF" w:rsidP="007336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612C">
              <w:rPr>
                <w:b/>
                <w:sz w:val="28"/>
                <w:szCs w:val="28"/>
              </w:rPr>
              <w:t>108,5</w:t>
            </w:r>
          </w:p>
        </w:tc>
        <w:tc>
          <w:tcPr>
            <w:tcW w:w="4638" w:type="dxa"/>
            <w:vAlign w:val="center"/>
          </w:tcPr>
          <w:p w:rsidR="003B66C2" w:rsidRPr="00D0612C" w:rsidRDefault="003B66C2" w:rsidP="007336B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12C">
              <w:rPr>
                <w:rFonts w:eastAsia="Times New Roman"/>
                <w:b/>
                <w:color w:val="000000"/>
                <w:sz w:val="28"/>
                <w:szCs w:val="28"/>
              </w:rPr>
              <w:t>11882- 16</w:t>
            </w:r>
          </w:p>
          <w:p w:rsidR="001E110A" w:rsidRDefault="00C9186B" w:rsidP="007336B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12C">
              <w:rPr>
                <w:rFonts w:eastAsia="Times New Roman"/>
                <w:b/>
                <w:color w:val="000000"/>
                <w:sz w:val="28"/>
                <w:szCs w:val="28"/>
              </w:rPr>
              <w:t>Ügyfélkapcso</w:t>
            </w:r>
            <w:r w:rsidR="001E110A">
              <w:rPr>
                <w:rFonts w:eastAsia="Times New Roman"/>
                <w:b/>
                <w:color w:val="000000"/>
                <w:sz w:val="28"/>
                <w:szCs w:val="28"/>
              </w:rPr>
              <w:t>lat az üzleti szolgáltatásokban</w:t>
            </w:r>
          </w:p>
          <w:p w:rsidR="00C9186B" w:rsidRPr="00D0612C" w:rsidRDefault="00C9186B" w:rsidP="007336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0612C">
              <w:rPr>
                <w:rFonts w:eastAsia="Times New Roman"/>
                <w:b/>
                <w:color w:val="000000"/>
                <w:sz w:val="28"/>
                <w:szCs w:val="28"/>
              </w:rPr>
              <w:t>(angol nyelvi elemekkel)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C9186B" w:rsidRPr="00D0612C" w:rsidRDefault="00C9186B" w:rsidP="007336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186B" w:rsidRPr="00D0612C" w:rsidTr="00381A5F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9186B" w:rsidRPr="00D0612C" w:rsidRDefault="00C9186B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9186B" w:rsidRPr="00D0612C" w:rsidRDefault="00C9186B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12C">
              <w:rPr>
                <w:sz w:val="24"/>
                <w:szCs w:val="24"/>
              </w:rPr>
              <w:t>31</w:t>
            </w:r>
          </w:p>
        </w:tc>
        <w:tc>
          <w:tcPr>
            <w:tcW w:w="4638" w:type="dxa"/>
            <w:vAlign w:val="center"/>
          </w:tcPr>
          <w:p w:rsidR="00C9186B" w:rsidRPr="00D0612C" w:rsidRDefault="00C9186B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12C">
              <w:rPr>
                <w:rFonts w:eastAsia="Times New Roman"/>
                <w:bCs/>
                <w:color w:val="000000"/>
                <w:sz w:val="24"/>
                <w:szCs w:val="24"/>
              </w:rPr>
              <w:t>Ügyfélkapcsolatok a szolgáltatásokban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C9186B" w:rsidRPr="00D0612C" w:rsidRDefault="00C9186B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  <w:vAlign w:val="center"/>
          </w:tcPr>
          <w:p w:rsidR="00C9186B" w:rsidRPr="00C9186B" w:rsidRDefault="00C9186B" w:rsidP="007336B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18"/>
              </w:rPr>
            </w:pPr>
            <w:r w:rsidRPr="00C9186B">
              <w:rPr>
                <w:rFonts w:eastAsia="Times New Roman"/>
                <w:color w:val="000000"/>
                <w:sz w:val="20"/>
                <w:szCs w:val="18"/>
              </w:rPr>
              <w:t>Az ügyfélkezelés gyakorlata -</w:t>
            </w:r>
            <w:r w:rsidR="00D445C1">
              <w:rPr>
                <w:rFonts w:eastAsia="Times New Roman"/>
                <w:color w:val="000000"/>
                <w:sz w:val="20"/>
                <w:szCs w:val="18"/>
              </w:rPr>
              <w:t xml:space="preserve"> </w:t>
            </w:r>
            <w:r w:rsidRPr="00C9186B">
              <w:rPr>
                <w:rFonts w:eastAsia="Times New Roman"/>
                <w:color w:val="000000"/>
                <w:sz w:val="20"/>
                <w:szCs w:val="18"/>
              </w:rPr>
              <w:t>általános ismeretek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AC5B81" w:rsidRPr="007D348A" w:rsidTr="00D445C1">
        <w:trPr>
          <w:trHeight w:hRule="exact" w:val="1871"/>
        </w:trPr>
        <w:tc>
          <w:tcPr>
            <w:tcW w:w="656" w:type="dxa"/>
            <w:vAlign w:val="center"/>
          </w:tcPr>
          <w:p w:rsidR="00AC5B81" w:rsidRPr="003B66C2" w:rsidRDefault="00AC5B81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C5B81" w:rsidRPr="003B66C2" w:rsidRDefault="00AC5B81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C5B81" w:rsidRPr="003B66C2" w:rsidRDefault="00020C2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AC5B81" w:rsidRPr="004C6C65" w:rsidRDefault="00AC5B81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4C6C65">
              <w:rPr>
                <w:rFonts w:eastAsia="Times New Roman"/>
                <w:color w:val="000000"/>
                <w:sz w:val="20"/>
              </w:rPr>
              <w:t>Panaszkezelési technikák gyakorlása, különböző helyzetekben, különböző típusú ügyfelekre vonatkoztatva. Nehéz ügyfelekkel folytatott kommunikáció reklamációs helyzetekben.</w:t>
            </w:r>
            <w:r w:rsidR="00020C2C" w:rsidRPr="004C6C65">
              <w:rPr>
                <w:rFonts w:eastAsia="Times New Roman"/>
                <w:color w:val="000000"/>
                <w:sz w:val="20"/>
              </w:rPr>
              <w:t xml:space="preserve"> Visszajelzések kérése és fogadása az ügyfelek elégedettségéről, a visszajelzések használata az elégedettség növelésére</w:t>
            </w:r>
            <w:r w:rsidR="00020C2C"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AC5B81" w:rsidRPr="007D348A" w:rsidRDefault="00AC5B81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C5B81" w:rsidRPr="007D348A" w:rsidRDefault="00AC5B81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AC5B81" w:rsidRPr="007D348A" w:rsidRDefault="00AC5B81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9</w:t>
            </w:r>
          </w:p>
        </w:tc>
        <w:tc>
          <w:tcPr>
            <w:tcW w:w="4638" w:type="dxa"/>
            <w:vAlign w:val="center"/>
          </w:tcPr>
          <w:p w:rsidR="00C9186B" w:rsidRPr="00C9186B" w:rsidRDefault="00C9186B" w:rsidP="007336B4">
            <w:pPr>
              <w:spacing w:line="276" w:lineRule="auto"/>
              <w:jc w:val="center"/>
              <w:rPr>
                <w:sz w:val="20"/>
              </w:rPr>
            </w:pPr>
            <w:r w:rsidRPr="00C9186B">
              <w:rPr>
                <w:rFonts w:eastAsia="Times New Roman"/>
                <w:color w:val="000000"/>
                <w:sz w:val="20"/>
                <w:szCs w:val="18"/>
              </w:rPr>
              <w:t>Telefonos ügyfélkezelés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C9186B" w:rsidRPr="00876E2B" w:rsidRDefault="00AC5B81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42E58">
              <w:rPr>
                <w:sz w:val="20"/>
              </w:rPr>
              <w:t>Ügyfelekkel telefonon folytatott beszélgetések (panaszkezelés, a kapcsolatfelvételt, kapcsolattartást célzó beszélgetések gyakorlása, szimulációja</w:t>
            </w:r>
            <w:r w:rsidR="00D445C1">
              <w:rPr>
                <w:sz w:val="20"/>
              </w:rPr>
              <w:t>)</w:t>
            </w:r>
            <w:r w:rsidRPr="00942E58"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C9186B" w:rsidRPr="00876E2B" w:rsidRDefault="00AC5B81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42E58">
              <w:rPr>
                <w:sz w:val="20"/>
              </w:rPr>
              <w:t>Ügyfelekkel telefonon folytatott beszélgetések (panaszkezelés, a kapcsolatfelvételt, kapcsolattartást célzó beszélgetések gyakorlása, szimulációja</w:t>
            </w:r>
            <w:r w:rsidR="00D445C1">
              <w:rPr>
                <w:sz w:val="20"/>
              </w:rPr>
              <w:t>)</w:t>
            </w:r>
            <w:r w:rsidRPr="00942E58"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9</w:t>
            </w:r>
          </w:p>
        </w:tc>
        <w:tc>
          <w:tcPr>
            <w:tcW w:w="4638" w:type="dxa"/>
            <w:vAlign w:val="center"/>
          </w:tcPr>
          <w:p w:rsidR="00C9186B" w:rsidRPr="00C9186B" w:rsidRDefault="00C9186B" w:rsidP="007336B4">
            <w:pPr>
              <w:spacing w:line="276" w:lineRule="auto"/>
              <w:jc w:val="center"/>
              <w:rPr>
                <w:sz w:val="20"/>
              </w:rPr>
            </w:pPr>
            <w:r w:rsidRPr="00C9186B">
              <w:rPr>
                <w:rFonts w:eastAsia="Times New Roman"/>
                <w:color w:val="000000"/>
                <w:sz w:val="20"/>
                <w:szCs w:val="18"/>
              </w:rPr>
              <w:t>A személyes ügyfélkezelés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7</w:t>
            </w:r>
          </w:p>
        </w:tc>
        <w:tc>
          <w:tcPr>
            <w:tcW w:w="4638" w:type="dxa"/>
          </w:tcPr>
          <w:p w:rsidR="00C9186B" w:rsidRPr="00876E2B" w:rsidRDefault="00AC5B81" w:rsidP="007336B4">
            <w:pPr>
              <w:spacing w:line="276" w:lineRule="auto"/>
              <w:jc w:val="both"/>
              <w:rPr>
                <w:sz w:val="20"/>
              </w:rPr>
            </w:pPr>
            <w:r w:rsidRPr="00942E58">
              <w:rPr>
                <w:sz w:val="20"/>
              </w:rPr>
              <w:t>Ügyfelekkel személyesen folytatott beszélgetések (panaszkezelés, a kapcsolatfelvételt, kapcsolattartást célzó beszélgetések gyakorlása, szimulációja.</w:t>
            </w:r>
            <w:r w:rsidR="00D445C1">
              <w:rPr>
                <w:sz w:val="20"/>
              </w:rPr>
              <w:t>)</w:t>
            </w:r>
          </w:p>
        </w:tc>
        <w:tc>
          <w:tcPr>
            <w:tcW w:w="838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C9186B" w:rsidRPr="00876E2B" w:rsidRDefault="00AC5B81" w:rsidP="007336B4">
            <w:pPr>
              <w:spacing w:line="276" w:lineRule="auto"/>
              <w:jc w:val="both"/>
              <w:rPr>
                <w:sz w:val="20"/>
              </w:rPr>
            </w:pPr>
            <w:r w:rsidRPr="00942E58">
              <w:rPr>
                <w:sz w:val="20"/>
              </w:rPr>
              <w:t>Ügyfelekkel személyesen folytatott beszélgetések (panaszkezelés, a kapcsolatfelvételt, kapcsolattartást célzó beszélgetések gyakorlása, szimulációja</w:t>
            </w:r>
            <w:r w:rsidR="00D445C1">
              <w:rPr>
                <w:sz w:val="20"/>
              </w:rPr>
              <w:t>)</w:t>
            </w:r>
            <w:r w:rsidRPr="00942E58"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9</w:t>
            </w:r>
          </w:p>
        </w:tc>
        <w:tc>
          <w:tcPr>
            <w:tcW w:w="4638" w:type="dxa"/>
            <w:vAlign w:val="center"/>
          </w:tcPr>
          <w:p w:rsidR="00C9186B" w:rsidRPr="00C9186B" w:rsidRDefault="00C9186B" w:rsidP="007336B4">
            <w:pPr>
              <w:spacing w:line="276" w:lineRule="auto"/>
              <w:jc w:val="center"/>
              <w:rPr>
                <w:sz w:val="20"/>
              </w:rPr>
            </w:pPr>
            <w:r w:rsidRPr="00C9186B">
              <w:rPr>
                <w:rFonts w:eastAsia="Times New Roman"/>
                <w:color w:val="000000"/>
                <w:sz w:val="20"/>
                <w:szCs w:val="18"/>
              </w:rPr>
              <w:t>Ügyfelek írásbeli kezelésének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6</w:t>
            </w:r>
          </w:p>
        </w:tc>
        <w:tc>
          <w:tcPr>
            <w:tcW w:w="4638" w:type="dxa"/>
          </w:tcPr>
          <w:p w:rsidR="00C9186B" w:rsidRPr="00876E2B" w:rsidRDefault="00AC5B81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42E58">
              <w:rPr>
                <w:sz w:val="20"/>
              </w:rPr>
              <w:t>Ügyfelekkel folytatott levelezés (a panaszkezelést, a kapcsolatfelvételt, kapcsolattartást célzó levelezés gyakorlása</w:t>
            </w:r>
            <w:r w:rsidR="00D445C1">
              <w:rPr>
                <w:sz w:val="20"/>
              </w:rPr>
              <w:t>)</w:t>
            </w:r>
            <w:r w:rsidRPr="00942E58"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C9186B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9186B" w:rsidRPr="003B66C2" w:rsidRDefault="00C9186B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C9186B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3</w:t>
            </w:r>
          </w:p>
        </w:tc>
        <w:tc>
          <w:tcPr>
            <w:tcW w:w="4638" w:type="dxa"/>
          </w:tcPr>
          <w:p w:rsidR="00C9186B" w:rsidRPr="00876E2B" w:rsidRDefault="00AC5B81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42E58">
              <w:rPr>
                <w:sz w:val="20"/>
              </w:rPr>
              <w:t>Ügyfelekkel folytatott levelezés (a panaszkezelést, a kapcsolatfelvételt, kapcsolattartást célzó levelezés gyakorlása</w:t>
            </w:r>
            <w:r w:rsidR="00D445C1">
              <w:rPr>
                <w:sz w:val="20"/>
              </w:rPr>
              <w:t>)</w:t>
            </w:r>
            <w:r w:rsidRPr="00942E58"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C9186B" w:rsidRPr="007D348A" w:rsidRDefault="00C9186B" w:rsidP="007336B4">
            <w:pPr>
              <w:spacing w:line="276" w:lineRule="auto"/>
              <w:jc w:val="center"/>
            </w:pPr>
          </w:p>
        </w:tc>
      </w:tr>
      <w:tr w:rsidR="002A15C5" w:rsidRPr="00D0612C" w:rsidTr="00381A5F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2A15C5" w:rsidRPr="00D0612C" w:rsidRDefault="002A15C5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2A15C5" w:rsidRPr="00D0612C" w:rsidRDefault="002A15C5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12C">
              <w:rPr>
                <w:sz w:val="24"/>
                <w:szCs w:val="24"/>
              </w:rPr>
              <w:t>77,5</w:t>
            </w:r>
          </w:p>
        </w:tc>
        <w:tc>
          <w:tcPr>
            <w:tcW w:w="4638" w:type="dxa"/>
            <w:vAlign w:val="center"/>
          </w:tcPr>
          <w:p w:rsidR="002A15C5" w:rsidRPr="00D0612C" w:rsidRDefault="002A15C5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12C">
              <w:rPr>
                <w:rFonts w:eastAsia="Times New Roman"/>
                <w:bCs/>
                <w:color w:val="000000"/>
                <w:sz w:val="24"/>
                <w:szCs w:val="24"/>
              </w:rPr>
              <w:t>Ügyfélkapcsolatok különböző szolgáltatási területeken angol nyelvű gyakorlata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2A15C5" w:rsidRPr="00D0612C" w:rsidRDefault="002A15C5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15,5</w:t>
            </w:r>
          </w:p>
        </w:tc>
        <w:tc>
          <w:tcPr>
            <w:tcW w:w="4638" w:type="dxa"/>
            <w:vAlign w:val="center"/>
          </w:tcPr>
          <w:p w:rsidR="002A15C5" w:rsidRPr="002A15C5" w:rsidRDefault="002A15C5" w:rsidP="007336B4">
            <w:pPr>
              <w:spacing w:line="276" w:lineRule="auto"/>
              <w:jc w:val="center"/>
              <w:rPr>
                <w:sz w:val="20"/>
              </w:rPr>
            </w:pPr>
            <w:r w:rsidRPr="002A15C5">
              <w:rPr>
                <w:rFonts w:eastAsia="Times New Roman"/>
                <w:color w:val="000000"/>
                <w:sz w:val="20"/>
                <w:szCs w:val="18"/>
              </w:rPr>
              <w:t>Speciális szakmai szókincs alapszintű alkalmazása angol nyelven</w:t>
            </w:r>
            <w:r w:rsidR="00D445C1">
              <w:rPr>
                <w:rFonts w:eastAsia="Times New Roman"/>
                <w:color w:val="000000"/>
                <w:sz w:val="20"/>
                <w:szCs w:val="18"/>
              </w:rPr>
              <w:t xml:space="preserve"> </w:t>
            </w:r>
            <w:r w:rsidRPr="002A15C5">
              <w:rPr>
                <w:rFonts w:eastAsia="Times New Roman"/>
                <w:color w:val="000000"/>
                <w:sz w:val="20"/>
                <w:szCs w:val="18"/>
              </w:rPr>
              <w:t>- pénzügy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Pénzügyi szolgáltatások szakmaspecifikus alapszókincsének gyakorlása</w:t>
            </w:r>
            <w:r w:rsidR="00876E2B"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Pénzügyi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2</w:t>
            </w:r>
            <w:r w:rsidR="00D33190" w:rsidRPr="003B66C2">
              <w:rPr>
                <w:sz w:val="20"/>
                <w:szCs w:val="20"/>
              </w:rPr>
              <w:t>,5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Pénzügyi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15,5</w:t>
            </w:r>
          </w:p>
        </w:tc>
        <w:tc>
          <w:tcPr>
            <w:tcW w:w="4638" w:type="dxa"/>
            <w:vAlign w:val="center"/>
          </w:tcPr>
          <w:p w:rsidR="002A15C5" w:rsidRPr="002A15C5" w:rsidRDefault="002A15C5" w:rsidP="007336B4">
            <w:pPr>
              <w:spacing w:line="276" w:lineRule="auto"/>
              <w:jc w:val="center"/>
              <w:rPr>
                <w:sz w:val="20"/>
              </w:rPr>
            </w:pPr>
            <w:r w:rsidRPr="002A15C5">
              <w:rPr>
                <w:rFonts w:eastAsia="Times New Roman"/>
                <w:color w:val="000000"/>
                <w:sz w:val="20"/>
                <w:szCs w:val="18"/>
              </w:rPr>
              <w:t>Speciális szakmai szókincs alapszintű alkalmazása angol nyelven</w:t>
            </w:r>
            <w:r w:rsidR="00D445C1">
              <w:rPr>
                <w:rFonts w:eastAsia="Times New Roman"/>
                <w:color w:val="000000"/>
                <w:sz w:val="20"/>
                <w:szCs w:val="18"/>
              </w:rPr>
              <w:t xml:space="preserve"> </w:t>
            </w:r>
            <w:r w:rsidRPr="002A15C5">
              <w:rPr>
                <w:rFonts w:eastAsia="Times New Roman"/>
                <w:color w:val="000000"/>
                <w:sz w:val="20"/>
                <w:szCs w:val="18"/>
              </w:rPr>
              <w:t>- HR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5</w:t>
            </w:r>
            <w:r w:rsidR="00381A5F" w:rsidRPr="003B66C2">
              <w:rPr>
                <w:sz w:val="20"/>
                <w:szCs w:val="20"/>
              </w:rPr>
              <w:t>,5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3806">
              <w:rPr>
                <w:rFonts w:eastAsia="Times New Roman"/>
                <w:color w:val="000000"/>
                <w:sz w:val="20"/>
                <w:szCs w:val="20"/>
              </w:rPr>
              <w:t>HR szolgáltatások szakmaspecifikus alapszókincsének gyakorlása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3806">
              <w:rPr>
                <w:rFonts w:eastAsia="Times New Roman"/>
                <w:color w:val="000000"/>
                <w:sz w:val="20"/>
                <w:szCs w:val="20"/>
              </w:rPr>
              <w:t>HR szolgáltatások szakmaspecifikus alapszókincsének gyakorlása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3806">
              <w:rPr>
                <w:rFonts w:eastAsia="Times New Roman"/>
                <w:color w:val="000000"/>
                <w:sz w:val="20"/>
                <w:szCs w:val="20"/>
              </w:rPr>
              <w:t>HR szolgáltatások szakmaspecifikus alapszókincsének gyakorlása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15,5</w:t>
            </w:r>
          </w:p>
        </w:tc>
        <w:tc>
          <w:tcPr>
            <w:tcW w:w="4638" w:type="dxa"/>
            <w:vAlign w:val="center"/>
          </w:tcPr>
          <w:p w:rsidR="002A15C5" w:rsidRPr="002A15C5" w:rsidRDefault="002A15C5" w:rsidP="007336B4">
            <w:pPr>
              <w:spacing w:line="276" w:lineRule="auto"/>
              <w:jc w:val="center"/>
              <w:rPr>
                <w:sz w:val="20"/>
              </w:rPr>
            </w:pPr>
            <w:r w:rsidRPr="002A15C5">
              <w:rPr>
                <w:rFonts w:eastAsia="Times New Roman"/>
                <w:color w:val="000000"/>
                <w:sz w:val="20"/>
                <w:szCs w:val="18"/>
              </w:rPr>
              <w:t>Speciális szakmai szókincs alapszintű alkalmazása angol nyelven</w:t>
            </w:r>
            <w:r w:rsidR="00D445C1">
              <w:rPr>
                <w:rFonts w:eastAsia="Times New Roman"/>
                <w:color w:val="000000"/>
                <w:sz w:val="20"/>
                <w:szCs w:val="18"/>
              </w:rPr>
              <w:t xml:space="preserve"> </w:t>
            </w:r>
            <w:r w:rsidRPr="002A15C5">
              <w:rPr>
                <w:rFonts w:eastAsia="Times New Roman"/>
                <w:color w:val="000000"/>
                <w:sz w:val="20"/>
                <w:szCs w:val="18"/>
              </w:rPr>
              <w:t>- beszerzés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6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Beszerzési szolgáltatások szakmaspecifikus alapszókincsének gyakorlása</w:t>
            </w:r>
            <w:r w:rsidR="00876E2B"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2A15C5" w:rsidRPr="00D0612C" w:rsidRDefault="00F867DF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Beszerzési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381A5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381A5F" w:rsidRPr="003B66C2" w:rsidRDefault="00381A5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81A5F" w:rsidRPr="003B66C2" w:rsidRDefault="00381A5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81A5F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</w:t>
            </w:r>
            <w:r w:rsidR="00381A5F" w:rsidRPr="003B66C2">
              <w:rPr>
                <w:sz w:val="20"/>
                <w:szCs w:val="20"/>
              </w:rPr>
              <w:t>,5</w:t>
            </w:r>
          </w:p>
        </w:tc>
        <w:tc>
          <w:tcPr>
            <w:tcW w:w="4638" w:type="dxa"/>
          </w:tcPr>
          <w:p w:rsidR="00381A5F" w:rsidRPr="00B93806" w:rsidRDefault="00381A5F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Beszerzési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381A5F" w:rsidRPr="007D348A" w:rsidRDefault="00381A5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81A5F" w:rsidRPr="007D348A" w:rsidRDefault="00381A5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381A5F" w:rsidRPr="007D348A" w:rsidRDefault="00381A5F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15,5</w:t>
            </w:r>
          </w:p>
        </w:tc>
        <w:tc>
          <w:tcPr>
            <w:tcW w:w="4638" w:type="dxa"/>
            <w:vAlign w:val="center"/>
          </w:tcPr>
          <w:p w:rsidR="002A15C5" w:rsidRPr="002A15C5" w:rsidRDefault="002A15C5" w:rsidP="007336B4">
            <w:pPr>
              <w:spacing w:line="276" w:lineRule="auto"/>
              <w:jc w:val="center"/>
              <w:rPr>
                <w:sz w:val="20"/>
              </w:rPr>
            </w:pPr>
            <w:r w:rsidRPr="002A15C5">
              <w:rPr>
                <w:rFonts w:eastAsia="Times New Roman"/>
                <w:color w:val="000000"/>
                <w:sz w:val="20"/>
                <w:szCs w:val="18"/>
              </w:rPr>
              <w:t>Speciális szakmai szókincs alapszintű alkalmazása angol nyelven</w:t>
            </w:r>
            <w:r w:rsidR="00D445C1">
              <w:rPr>
                <w:rFonts w:eastAsia="Times New Roman"/>
                <w:color w:val="000000"/>
                <w:sz w:val="20"/>
                <w:szCs w:val="18"/>
              </w:rPr>
              <w:t xml:space="preserve"> </w:t>
            </w:r>
            <w:r w:rsidRPr="002A15C5">
              <w:rPr>
                <w:rFonts w:eastAsia="Times New Roman"/>
                <w:color w:val="000000"/>
                <w:sz w:val="20"/>
                <w:szCs w:val="18"/>
              </w:rPr>
              <w:t>- IT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6</w:t>
            </w:r>
            <w:r w:rsidR="00381A5F" w:rsidRPr="003B66C2">
              <w:rPr>
                <w:sz w:val="20"/>
                <w:szCs w:val="20"/>
              </w:rPr>
              <w:t>,5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spacing w:line="276" w:lineRule="auto"/>
              <w:jc w:val="both"/>
              <w:rPr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IT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381A5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spacing w:line="276" w:lineRule="auto"/>
              <w:jc w:val="both"/>
              <w:rPr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IT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381A5F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381A5F" w:rsidRPr="003B66C2" w:rsidRDefault="00381A5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81A5F" w:rsidRPr="003B66C2" w:rsidRDefault="00381A5F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81A5F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381A5F" w:rsidRPr="00876E2B" w:rsidRDefault="00381A5F" w:rsidP="007336B4">
            <w:pPr>
              <w:spacing w:line="276" w:lineRule="auto"/>
              <w:jc w:val="both"/>
              <w:rPr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IT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381A5F" w:rsidRPr="007D348A" w:rsidRDefault="00381A5F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81A5F" w:rsidRPr="007D348A" w:rsidRDefault="00381A5F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381A5F" w:rsidRPr="007D348A" w:rsidRDefault="00381A5F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15,5</w:t>
            </w:r>
          </w:p>
        </w:tc>
        <w:tc>
          <w:tcPr>
            <w:tcW w:w="4638" w:type="dxa"/>
            <w:vAlign w:val="center"/>
          </w:tcPr>
          <w:p w:rsidR="002A15C5" w:rsidRPr="002A15C5" w:rsidRDefault="002A15C5" w:rsidP="007336B4">
            <w:pPr>
              <w:spacing w:line="276" w:lineRule="auto"/>
              <w:jc w:val="center"/>
              <w:rPr>
                <w:sz w:val="20"/>
              </w:rPr>
            </w:pPr>
            <w:r w:rsidRPr="002A15C5">
              <w:rPr>
                <w:rFonts w:eastAsia="Times New Roman"/>
                <w:color w:val="000000"/>
                <w:sz w:val="20"/>
                <w:szCs w:val="18"/>
              </w:rPr>
              <w:t>Speciális szakmai szókincs alapszintű alkalmazása angol nyelven- telekom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7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spacing w:line="276" w:lineRule="auto"/>
              <w:jc w:val="both"/>
              <w:rPr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Telekom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spacing w:line="276" w:lineRule="auto"/>
              <w:jc w:val="both"/>
              <w:rPr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Telekom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2A15C5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A15C5" w:rsidRPr="003B66C2" w:rsidRDefault="002A15C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A15C5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0,</w:t>
            </w:r>
            <w:r w:rsidR="00381A5F" w:rsidRPr="003B66C2">
              <w:rPr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2A15C5" w:rsidRPr="00876E2B" w:rsidRDefault="00F867DF" w:rsidP="007336B4">
            <w:pPr>
              <w:spacing w:line="276" w:lineRule="auto"/>
              <w:jc w:val="both"/>
              <w:rPr>
                <w:sz w:val="20"/>
              </w:rPr>
            </w:pPr>
            <w:r w:rsidRPr="00B93806">
              <w:rPr>
                <w:rFonts w:eastAsia="Times New Roman"/>
                <w:color w:val="000000"/>
                <w:sz w:val="20"/>
              </w:rPr>
              <w:t>Telekom szolgáltatások szakmaspecifikus alapszókincsének gyakorlása</w:t>
            </w:r>
            <w:r>
              <w:rPr>
                <w:rFonts w:eastAsia="Times New Roman"/>
                <w:color w:val="000000"/>
                <w:sz w:val="20"/>
              </w:rPr>
              <w:t>.</w:t>
            </w:r>
          </w:p>
        </w:tc>
        <w:tc>
          <w:tcPr>
            <w:tcW w:w="838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2A15C5" w:rsidRPr="007D348A" w:rsidRDefault="002A15C5" w:rsidP="007336B4">
            <w:pPr>
              <w:spacing w:line="276" w:lineRule="auto"/>
              <w:jc w:val="center"/>
            </w:pPr>
          </w:p>
        </w:tc>
      </w:tr>
      <w:tr w:rsidR="00E6186C" w:rsidRPr="00D0612C" w:rsidTr="00D0612C">
        <w:trPr>
          <w:trHeight w:hRule="exact" w:val="113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6186C" w:rsidRPr="00D0612C" w:rsidRDefault="00E6186C" w:rsidP="007336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E6186C" w:rsidRPr="00D0612C" w:rsidRDefault="00E6186C" w:rsidP="007336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612C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38" w:type="dxa"/>
            <w:vAlign w:val="center"/>
          </w:tcPr>
          <w:p w:rsidR="00876E2B" w:rsidRPr="00D0612C" w:rsidRDefault="00E6186C" w:rsidP="007336B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12C">
              <w:rPr>
                <w:rFonts w:eastAsia="Times New Roman"/>
                <w:b/>
                <w:color w:val="000000"/>
                <w:sz w:val="28"/>
                <w:szCs w:val="28"/>
              </w:rPr>
              <w:t>11883-16</w:t>
            </w:r>
          </w:p>
          <w:p w:rsidR="00E6186C" w:rsidRPr="00D0612C" w:rsidRDefault="00E6186C" w:rsidP="007336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612C">
              <w:rPr>
                <w:rFonts w:eastAsia="Times New Roman"/>
                <w:b/>
                <w:color w:val="000000"/>
                <w:sz w:val="28"/>
                <w:szCs w:val="28"/>
              </w:rPr>
              <w:t>Információ-kommunikáció technológia támogatás (IKT)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E6186C" w:rsidRPr="00D0612C" w:rsidRDefault="00E6186C" w:rsidP="007336B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186C" w:rsidRPr="00D0612C" w:rsidTr="00381A5F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6186C" w:rsidRPr="00D0612C" w:rsidRDefault="00E6186C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6186C" w:rsidRPr="00D0612C" w:rsidRDefault="00E6186C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12C">
              <w:rPr>
                <w:sz w:val="24"/>
                <w:szCs w:val="24"/>
              </w:rPr>
              <w:t>62</w:t>
            </w:r>
          </w:p>
        </w:tc>
        <w:tc>
          <w:tcPr>
            <w:tcW w:w="4638" w:type="dxa"/>
            <w:vAlign w:val="center"/>
          </w:tcPr>
          <w:p w:rsidR="00E6186C" w:rsidRPr="00D0612C" w:rsidRDefault="00E6186C" w:rsidP="007336B4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0612C">
              <w:rPr>
                <w:rFonts w:eastAsia="Times New Roman"/>
                <w:bCs/>
                <w:color w:val="000000"/>
                <w:sz w:val="24"/>
                <w:szCs w:val="24"/>
              </w:rPr>
              <w:t>Infókommunikációs eszközök az üzleti szolgáltatásokban gyakorlat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E6186C" w:rsidRPr="00D0612C" w:rsidRDefault="00E6186C" w:rsidP="007336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6186C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18</w:t>
            </w:r>
          </w:p>
        </w:tc>
        <w:tc>
          <w:tcPr>
            <w:tcW w:w="4638" w:type="dxa"/>
            <w:vAlign w:val="center"/>
          </w:tcPr>
          <w:p w:rsidR="00E6186C" w:rsidRPr="00E6186C" w:rsidRDefault="00E6186C" w:rsidP="007336B4">
            <w:pPr>
              <w:spacing w:line="276" w:lineRule="auto"/>
              <w:jc w:val="center"/>
              <w:rPr>
                <w:sz w:val="20"/>
              </w:rPr>
            </w:pPr>
            <w:r w:rsidRPr="00E6186C">
              <w:rPr>
                <w:rFonts w:eastAsia="Times New Roman"/>
                <w:color w:val="000000"/>
                <w:sz w:val="20"/>
                <w:szCs w:val="18"/>
              </w:rPr>
              <w:t>Az IKT eszközök (online kommunikációs eszközök és informatikai eszköztár) alkalmazása az ügyfélkapcsolati munkában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</w:tr>
      <w:tr w:rsidR="00E6186C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186C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7</w:t>
            </w:r>
            <w:r w:rsidR="00381A5F" w:rsidRPr="003B66C2">
              <w:rPr>
                <w:sz w:val="20"/>
                <w:szCs w:val="20"/>
              </w:rPr>
              <w:t>,5</w:t>
            </w:r>
          </w:p>
        </w:tc>
        <w:tc>
          <w:tcPr>
            <w:tcW w:w="4638" w:type="dxa"/>
          </w:tcPr>
          <w:p w:rsidR="00E6186C" w:rsidRPr="00876E2B" w:rsidRDefault="00A04F7A" w:rsidP="007336B4">
            <w:pPr>
              <w:spacing w:line="276" w:lineRule="auto"/>
              <w:rPr>
                <w:sz w:val="20"/>
              </w:rPr>
            </w:pPr>
            <w:r w:rsidRPr="00C04AB1">
              <w:rPr>
                <w:sz w:val="20"/>
              </w:rPr>
              <w:t>IKT/ online eszközök használatának gyakorlása</w:t>
            </w:r>
            <w:r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</w:tr>
      <w:tr w:rsidR="00E6186C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E6186C" w:rsidRPr="00876E2B" w:rsidRDefault="00A04F7A" w:rsidP="007336B4">
            <w:pPr>
              <w:spacing w:line="276" w:lineRule="auto"/>
              <w:rPr>
                <w:sz w:val="20"/>
              </w:rPr>
            </w:pPr>
            <w:r w:rsidRPr="00C04AB1">
              <w:rPr>
                <w:sz w:val="20"/>
              </w:rPr>
              <w:t>IKT/ online eszközök használatának gyakorlása</w:t>
            </w:r>
            <w:r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</w:tr>
      <w:tr w:rsidR="00E6186C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186C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2</w:t>
            </w:r>
            <w:r w:rsidR="00381A5F" w:rsidRPr="003B66C2">
              <w:rPr>
                <w:sz w:val="20"/>
                <w:szCs w:val="20"/>
              </w:rPr>
              <w:t>,5</w:t>
            </w:r>
          </w:p>
        </w:tc>
        <w:tc>
          <w:tcPr>
            <w:tcW w:w="4638" w:type="dxa"/>
          </w:tcPr>
          <w:p w:rsidR="00E6186C" w:rsidRPr="00876E2B" w:rsidRDefault="00A04F7A" w:rsidP="007336B4">
            <w:pPr>
              <w:spacing w:line="276" w:lineRule="auto"/>
              <w:rPr>
                <w:sz w:val="20"/>
              </w:rPr>
            </w:pPr>
            <w:r w:rsidRPr="00C04AB1">
              <w:rPr>
                <w:sz w:val="20"/>
              </w:rPr>
              <w:t>IKT/ online eszközök használatának gyakorlása</w:t>
            </w:r>
            <w:r>
              <w:rPr>
                <w:sz w:val="20"/>
              </w:rPr>
              <w:t>.</w:t>
            </w:r>
          </w:p>
        </w:tc>
        <w:tc>
          <w:tcPr>
            <w:tcW w:w="838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</w:tr>
      <w:tr w:rsidR="00E6186C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18</w:t>
            </w:r>
          </w:p>
        </w:tc>
        <w:tc>
          <w:tcPr>
            <w:tcW w:w="4638" w:type="dxa"/>
            <w:vAlign w:val="center"/>
          </w:tcPr>
          <w:p w:rsidR="00E6186C" w:rsidRPr="00E6186C" w:rsidRDefault="00E6186C" w:rsidP="007336B4">
            <w:pPr>
              <w:spacing w:line="276" w:lineRule="auto"/>
              <w:jc w:val="center"/>
              <w:rPr>
                <w:sz w:val="20"/>
              </w:rPr>
            </w:pPr>
            <w:r w:rsidRPr="00E6186C">
              <w:rPr>
                <w:rFonts w:eastAsia="Times New Roman"/>
                <w:color w:val="000000"/>
                <w:sz w:val="20"/>
                <w:szCs w:val="18"/>
              </w:rPr>
              <w:t>Projektmunka virtuális környezetben gyakorlat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</w:tr>
      <w:tr w:rsidR="00E6186C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186C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5</w:t>
            </w:r>
            <w:r w:rsidR="00F30135" w:rsidRPr="003B66C2">
              <w:rPr>
                <w:sz w:val="20"/>
                <w:szCs w:val="20"/>
              </w:rPr>
              <w:t>,5</w:t>
            </w:r>
            <w:bookmarkStart w:id="0" w:name="_GoBack"/>
            <w:bookmarkEnd w:id="0"/>
          </w:p>
        </w:tc>
        <w:tc>
          <w:tcPr>
            <w:tcW w:w="4638" w:type="dxa"/>
          </w:tcPr>
          <w:p w:rsidR="00E6186C" w:rsidRPr="00876E2B" w:rsidRDefault="00A04F7A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C04AB1">
              <w:rPr>
                <w:rFonts w:eastAsia="Times New Roman"/>
                <w:color w:val="000000"/>
                <w:sz w:val="20"/>
              </w:rPr>
              <w:t>A projektmunka eszközeinek gyakorlása, közös felületek használata.</w:t>
            </w:r>
          </w:p>
        </w:tc>
        <w:tc>
          <w:tcPr>
            <w:tcW w:w="838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</w:tr>
      <w:tr w:rsidR="00E6186C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E6186C" w:rsidRPr="00876E2B" w:rsidRDefault="00A04F7A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C04AB1">
              <w:rPr>
                <w:rFonts w:eastAsia="Times New Roman"/>
                <w:color w:val="000000"/>
                <w:sz w:val="20"/>
              </w:rPr>
              <w:t>A projektmunka eszközeinek gyakorlása, közös felületek használata.</w:t>
            </w:r>
          </w:p>
        </w:tc>
        <w:tc>
          <w:tcPr>
            <w:tcW w:w="838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</w:tr>
      <w:tr w:rsidR="00E6186C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186C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4</w:t>
            </w:r>
            <w:r w:rsidR="00381A5F" w:rsidRPr="003B66C2">
              <w:rPr>
                <w:sz w:val="20"/>
                <w:szCs w:val="20"/>
              </w:rPr>
              <w:t>,5</w:t>
            </w:r>
          </w:p>
        </w:tc>
        <w:tc>
          <w:tcPr>
            <w:tcW w:w="4638" w:type="dxa"/>
          </w:tcPr>
          <w:p w:rsidR="00E6186C" w:rsidRPr="00876E2B" w:rsidRDefault="00A04F7A" w:rsidP="007336B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</w:rPr>
            </w:pPr>
            <w:r w:rsidRPr="00C04AB1">
              <w:rPr>
                <w:rFonts w:eastAsia="Times New Roman"/>
                <w:color w:val="000000"/>
                <w:sz w:val="20"/>
              </w:rPr>
              <w:t>A projektmunka eszközeinek gyakorlása, közös felületek használata.</w:t>
            </w:r>
          </w:p>
        </w:tc>
        <w:tc>
          <w:tcPr>
            <w:tcW w:w="838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</w:tr>
      <w:tr w:rsidR="00E6186C" w:rsidRPr="007D348A" w:rsidTr="00D0612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6186C" w:rsidRPr="003B66C2" w:rsidRDefault="00E6186C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26</w:t>
            </w:r>
          </w:p>
        </w:tc>
        <w:tc>
          <w:tcPr>
            <w:tcW w:w="4638" w:type="dxa"/>
            <w:vAlign w:val="center"/>
          </w:tcPr>
          <w:p w:rsidR="00E6186C" w:rsidRPr="00E6186C" w:rsidRDefault="00E6186C" w:rsidP="007336B4">
            <w:pPr>
              <w:spacing w:line="276" w:lineRule="auto"/>
              <w:jc w:val="center"/>
              <w:rPr>
                <w:sz w:val="20"/>
              </w:rPr>
            </w:pPr>
            <w:r w:rsidRPr="00E6186C">
              <w:rPr>
                <w:rFonts w:eastAsia="Times New Roman"/>
                <w:color w:val="000000"/>
                <w:sz w:val="20"/>
                <w:szCs w:val="18"/>
              </w:rPr>
              <w:t>Speciális infókommunikációs eszközök az értékesítésben, és az ügyfél-szolgálatban</w:t>
            </w:r>
          </w:p>
        </w:tc>
        <w:tc>
          <w:tcPr>
            <w:tcW w:w="3110" w:type="dxa"/>
            <w:gridSpan w:val="3"/>
            <w:shd w:val="clear" w:color="auto" w:fill="BFBFBF" w:themeFill="background1" w:themeFillShade="BF"/>
          </w:tcPr>
          <w:p w:rsidR="00E6186C" w:rsidRPr="007D348A" w:rsidRDefault="00E6186C" w:rsidP="007336B4">
            <w:pPr>
              <w:spacing w:line="276" w:lineRule="auto"/>
              <w:jc w:val="center"/>
            </w:pPr>
          </w:p>
        </w:tc>
      </w:tr>
      <w:tr w:rsidR="00A04F7A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04F7A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3</w:t>
            </w:r>
            <w:r w:rsidR="00381A5F" w:rsidRPr="003B66C2">
              <w:rPr>
                <w:sz w:val="20"/>
                <w:szCs w:val="20"/>
              </w:rPr>
              <w:t>,</w:t>
            </w:r>
            <w:r w:rsidR="00A04F7A" w:rsidRPr="003B66C2">
              <w:rPr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A04F7A" w:rsidRPr="003A54A8" w:rsidRDefault="00D445C1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A call-</w:t>
            </w:r>
            <w:r w:rsidR="00A04F7A" w:rsidRPr="003A54A8">
              <w:rPr>
                <w:sz w:val="20"/>
              </w:rPr>
              <w:t>centerek működésének gyakorlása, a call-center működésének szimulációja.</w:t>
            </w:r>
          </w:p>
        </w:tc>
        <w:tc>
          <w:tcPr>
            <w:tcW w:w="838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</w:tr>
      <w:tr w:rsidR="00A04F7A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A04F7A" w:rsidRPr="003A54A8" w:rsidRDefault="00D445C1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A call-</w:t>
            </w:r>
            <w:r w:rsidR="00A04F7A" w:rsidRPr="003A54A8">
              <w:rPr>
                <w:sz w:val="20"/>
              </w:rPr>
              <w:t>centerek működésének gyakorlása, a call-center működésének szimulációja.</w:t>
            </w:r>
          </w:p>
        </w:tc>
        <w:tc>
          <w:tcPr>
            <w:tcW w:w="838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</w:tr>
      <w:tr w:rsidR="00A04F7A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A04F7A" w:rsidRPr="003A54A8" w:rsidRDefault="00A04F7A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A54A8">
              <w:rPr>
                <w:sz w:val="20"/>
              </w:rPr>
              <w:t>Speciális ERP rendszerek: pénzügyi és HR modulok (SAP; Oracle, etc) gyakorlása.</w:t>
            </w:r>
          </w:p>
        </w:tc>
        <w:tc>
          <w:tcPr>
            <w:tcW w:w="838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</w:tr>
      <w:tr w:rsidR="00A04F7A" w:rsidRPr="007D348A" w:rsidTr="00D0612C">
        <w:trPr>
          <w:trHeight w:hRule="exact" w:val="794"/>
        </w:trPr>
        <w:tc>
          <w:tcPr>
            <w:tcW w:w="656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F7A" w:rsidRPr="003B66C2" w:rsidRDefault="00A04F7A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04F7A" w:rsidRPr="003B66C2" w:rsidRDefault="00634895" w:rsidP="00733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6C2">
              <w:rPr>
                <w:sz w:val="20"/>
                <w:szCs w:val="20"/>
              </w:rPr>
              <w:t>6</w:t>
            </w:r>
            <w:r w:rsidR="00381A5F" w:rsidRPr="003B66C2">
              <w:rPr>
                <w:sz w:val="20"/>
                <w:szCs w:val="20"/>
              </w:rPr>
              <w:t>,5</w:t>
            </w:r>
          </w:p>
        </w:tc>
        <w:tc>
          <w:tcPr>
            <w:tcW w:w="4638" w:type="dxa"/>
          </w:tcPr>
          <w:p w:rsidR="00A04F7A" w:rsidRPr="003A54A8" w:rsidRDefault="00A04F7A" w:rsidP="007336B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A54A8">
              <w:rPr>
                <w:sz w:val="20"/>
              </w:rPr>
              <w:t>Speciális ERP rendszerek: pénzügyi és HR modulok (SAP; Oracle, etc) gyakorlása.</w:t>
            </w:r>
          </w:p>
        </w:tc>
        <w:tc>
          <w:tcPr>
            <w:tcW w:w="838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  <w:tc>
          <w:tcPr>
            <w:tcW w:w="1349" w:type="dxa"/>
          </w:tcPr>
          <w:p w:rsidR="00A04F7A" w:rsidRPr="007D348A" w:rsidRDefault="00A04F7A" w:rsidP="007336B4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3B66C2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2C" w:rsidRDefault="002C012C" w:rsidP="00B2485D">
      <w:r>
        <w:separator/>
      </w:r>
    </w:p>
  </w:endnote>
  <w:endnote w:type="continuationSeparator" w:id="1">
    <w:p w:rsidR="002C012C" w:rsidRDefault="002C012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445C1" w:rsidRDefault="00152C06">
        <w:pPr>
          <w:pStyle w:val="llb"/>
          <w:jc w:val="center"/>
        </w:pPr>
        <w:fldSimple w:instr="PAGE   \* MERGEFORMAT">
          <w:r w:rsidR="001E110A">
            <w:rPr>
              <w:noProof/>
            </w:rPr>
            <w:t>1</w:t>
          </w:r>
        </w:fldSimple>
      </w:p>
    </w:sdtContent>
  </w:sdt>
  <w:p w:rsidR="00D445C1" w:rsidRDefault="00152C06" w:rsidP="000923EA">
    <w:pPr>
      <w:pStyle w:val="llb"/>
      <w:jc w:val="center"/>
    </w:pPr>
    <w:fldSimple w:instr=" FILENAME \* MERGEFORMAT ">
      <w:r w:rsidR="00504AEB">
        <w:rPr>
          <w:noProof/>
        </w:rPr>
        <w:t>5434001.14</w:t>
      </w:r>
      <w:r w:rsidR="00D445C1">
        <w:rPr>
          <w:noProof/>
        </w:rPr>
        <w:t>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2C" w:rsidRDefault="002C012C" w:rsidP="00B2485D">
      <w:r>
        <w:separator/>
      </w:r>
    </w:p>
  </w:footnote>
  <w:footnote w:type="continuationSeparator" w:id="1">
    <w:p w:rsidR="002C012C" w:rsidRDefault="002C012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C1" w:rsidRPr="00340762" w:rsidRDefault="00D445C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0C2C"/>
    <w:rsid w:val="00061263"/>
    <w:rsid w:val="00090A1B"/>
    <w:rsid w:val="000923EA"/>
    <w:rsid w:val="000A46D8"/>
    <w:rsid w:val="000B579E"/>
    <w:rsid w:val="000D6E6B"/>
    <w:rsid w:val="001411B8"/>
    <w:rsid w:val="00152C06"/>
    <w:rsid w:val="00164A00"/>
    <w:rsid w:val="00183A93"/>
    <w:rsid w:val="001E110A"/>
    <w:rsid w:val="00264B0B"/>
    <w:rsid w:val="002A15C5"/>
    <w:rsid w:val="002B3BB6"/>
    <w:rsid w:val="002B6D9D"/>
    <w:rsid w:val="002C012C"/>
    <w:rsid w:val="002C1F8F"/>
    <w:rsid w:val="002E6AD5"/>
    <w:rsid w:val="00330B7C"/>
    <w:rsid w:val="00340762"/>
    <w:rsid w:val="0035197E"/>
    <w:rsid w:val="00381A5F"/>
    <w:rsid w:val="003A3CDC"/>
    <w:rsid w:val="003B66C2"/>
    <w:rsid w:val="003D6CDF"/>
    <w:rsid w:val="003F3D20"/>
    <w:rsid w:val="0041152F"/>
    <w:rsid w:val="00416454"/>
    <w:rsid w:val="0042396E"/>
    <w:rsid w:val="00424FB3"/>
    <w:rsid w:val="004C7770"/>
    <w:rsid w:val="004F3AF4"/>
    <w:rsid w:val="00504AEB"/>
    <w:rsid w:val="00512211"/>
    <w:rsid w:val="005275FA"/>
    <w:rsid w:val="00567BE7"/>
    <w:rsid w:val="005F1E25"/>
    <w:rsid w:val="005F5D44"/>
    <w:rsid w:val="00634895"/>
    <w:rsid w:val="006C591C"/>
    <w:rsid w:val="0070093C"/>
    <w:rsid w:val="00703883"/>
    <w:rsid w:val="00722A85"/>
    <w:rsid w:val="0073358D"/>
    <w:rsid w:val="007336B4"/>
    <w:rsid w:val="007D348A"/>
    <w:rsid w:val="007E0A34"/>
    <w:rsid w:val="008621EF"/>
    <w:rsid w:val="00876E2B"/>
    <w:rsid w:val="008C0910"/>
    <w:rsid w:val="008F034E"/>
    <w:rsid w:val="00951B72"/>
    <w:rsid w:val="00971AB4"/>
    <w:rsid w:val="009E2592"/>
    <w:rsid w:val="009F0791"/>
    <w:rsid w:val="00A04F7A"/>
    <w:rsid w:val="00AA2B5E"/>
    <w:rsid w:val="00AB22E3"/>
    <w:rsid w:val="00AC5B81"/>
    <w:rsid w:val="00AD4E9D"/>
    <w:rsid w:val="00B03D8D"/>
    <w:rsid w:val="00B2485D"/>
    <w:rsid w:val="00BE63E9"/>
    <w:rsid w:val="00BF44CF"/>
    <w:rsid w:val="00BF7A62"/>
    <w:rsid w:val="00C53D76"/>
    <w:rsid w:val="00C6286A"/>
    <w:rsid w:val="00C66087"/>
    <w:rsid w:val="00C9186B"/>
    <w:rsid w:val="00CA663C"/>
    <w:rsid w:val="00D0612C"/>
    <w:rsid w:val="00D07254"/>
    <w:rsid w:val="00D33190"/>
    <w:rsid w:val="00D445C1"/>
    <w:rsid w:val="00D93ACD"/>
    <w:rsid w:val="00DA75EC"/>
    <w:rsid w:val="00DC4068"/>
    <w:rsid w:val="00DD7EBB"/>
    <w:rsid w:val="00DE6760"/>
    <w:rsid w:val="00E6186C"/>
    <w:rsid w:val="00EE662D"/>
    <w:rsid w:val="00F22839"/>
    <w:rsid w:val="00F30135"/>
    <w:rsid w:val="00F64AD2"/>
    <w:rsid w:val="00F867DF"/>
    <w:rsid w:val="00FA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93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0093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0093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0093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0093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0093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0093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0093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0093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0093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0093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1444</Words>
  <Characters>9965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2017-10-23T08:27:00Z</dcterms:created>
  <dcterms:modified xsi:type="dcterms:W3CDTF">2017-10-23T08:27:00Z</dcterms:modified>
</cp:coreProperties>
</file>