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DA7538" w:rsidRDefault="00DA7538" w:rsidP="00F11FF1">
      <w:pPr>
        <w:jc w:val="center"/>
        <w:rPr>
          <w:b/>
          <w:sz w:val="40"/>
          <w:szCs w:val="40"/>
        </w:rPr>
      </w:pPr>
      <w:r w:rsidRPr="00DA7538">
        <w:rPr>
          <w:b/>
          <w:sz w:val="40"/>
          <w:szCs w:val="40"/>
        </w:rPr>
        <w:t xml:space="preserve">Hídépítő és </w:t>
      </w:r>
      <w:r w:rsidR="001D54D7">
        <w:rPr>
          <w:b/>
          <w:sz w:val="40"/>
          <w:szCs w:val="40"/>
        </w:rPr>
        <w:t>-</w:t>
      </w:r>
      <w:r w:rsidRPr="00DA7538">
        <w:rPr>
          <w:b/>
          <w:sz w:val="40"/>
          <w:szCs w:val="40"/>
        </w:rPr>
        <w:t>fenntartó technikus</w:t>
      </w:r>
    </w:p>
    <w:p w:rsidR="00DA7538" w:rsidRPr="00DA7538" w:rsidRDefault="00DA7538" w:rsidP="00F11FF1">
      <w:pPr>
        <w:jc w:val="center"/>
        <w:rPr>
          <w:b/>
          <w:sz w:val="40"/>
          <w:szCs w:val="40"/>
        </w:rPr>
      </w:pPr>
      <w:r w:rsidRPr="00DA7538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94E17">
        <w:rPr>
          <w:sz w:val="28"/>
          <w:szCs w:val="28"/>
        </w:rPr>
        <w:t xml:space="preserve">54 </w:t>
      </w:r>
      <w:r w:rsidR="0016607E" w:rsidRPr="00DA7538">
        <w:rPr>
          <w:sz w:val="28"/>
          <w:szCs w:val="28"/>
        </w:rPr>
        <w:t>582 02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DA7538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594E17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67"/>
        <w:gridCol w:w="182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</w:tblGrid>
      <w:tr w:rsidR="00DE6760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DA7538">
        <w:trPr>
          <w:gridBefore w:val="1"/>
          <w:wBefore w:w="30" w:type="dxa"/>
          <w:cantSplit/>
          <w:trHeight w:hRule="exact" w:val="311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DA7538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DA7538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685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DA7538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DA7538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DA7538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A650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A650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DA7538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DA7538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DA7538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DA7538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DA7538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DA7538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DA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DA7538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31"/>
        <w:gridCol w:w="164"/>
        <w:gridCol w:w="53"/>
        <w:gridCol w:w="496"/>
        <w:gridCol w:w="674"/>
        <w:gridCol w:w="851"/>
        <w:gridCol w:w="30"/>
      </w:tblGrid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560" w:type="dxa"/>
            <w:gridSpan w:val="18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291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554" w:type="dxa"/>
            <w:gridSpan w:val="17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A650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A6501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DA753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72"/>
        <w:gridCol w:w="23"/>
        <w:gridCol w:w="53"/>
        <w:gridCol w:w="496"/>
        <w:gridCol w:w="674"/>
        <w:gridCol w:w="851"/>
        <w:gridCol w:w="30"/>
      </w:tblGrid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1" w:type="dxa"/>
            <w:gridSpan w:val="18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695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53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695" w:type="dxa"/>
            <w:gridSpan w:val="17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695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7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DA7538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A65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A6501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DA7538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DA7538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704CA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31"/>
        <w:gridCol w:w="164"/>
        <w:gridCol w:w="53"/>
        <w:gridCol w:w="496"/>
        <w:gridCol w:w="674"/>
        <w:gridCol w:w="851"/>
        <w:gridCol w:w="30"/>
      </w:tblGrid>
      <w:tr w:rsidR="001411B8" w:rsidTr="00704CA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60" w:type="dxa"/>
            <w:gridSpan w:val="18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04CA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04CAC">
        <w:trPr>
          <w:gridBefore w:val="1"/>
          <w:wBefore w:w="30" w:type="dxa"/>
          <w:cantSplit/>
          <w:trHeight w:hRule="exact" w:val="389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04CAC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554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04CA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04CA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A65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A6501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04CAC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04CAC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559"/>
        <w:gridCol w:w="864"/>
        <w:gridCol w:w="636"/>
        <w:gridCol w:w="5137"/>
        <w:gridCol w:w="709"/>
        <w:gridCol w:w="940"/>
        <w:gridCol w:w="1179"/>
      </w:tblGrid>
      <w:tr w:rsidR="00090A1B" w:rsidTr="00626D21">
        <w:trPr>
          <w:cantSplit/>
          <w:tblHeader/>
        </w:trPr>
        <w:tc>
          <w:tcPr>
            <w:tcW w:w="20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137" w:type="dxa"/>
            <w:vMerge w:val="restart"/>
            <w:vAlign w:val="center"/>
          </w:tcPr>
          <w:p w:rsidR="00C6286A" w:rsidRPr="00594E17" w:rsidRDefault="00512211" w:rsidP="00594E1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0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40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7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26D21">
        <w:trPr>
          <w:cantSplit/>
          <w:tblHeader/>
        </w:trPr>
        <w:tc>
          <w:tcPr>
            <w:tcW w:w="5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13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17FD9" w:rsidTr="00626D21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17FD9" w:rsidRPr="00AA2B5E" w:rsidRDefault="00817FD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817FD9" w:rsidRPr="00817FD9" w:rsidRDefault="00817FD9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5137" w:type="dxa"/>
            <w:vAlign w:val="center"/>
          </w:tcPr>
          <w:p w:rsidR="00B82AC2" w:rsidRDefault="00B82AC2" w:rsidP="008B7F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11636-16</w:t>
            </w:r>
          </w:p>
          <w:p w:rsidR="00817FD9" w:rsidRPr="008B7FFA" w:rsidRDefault="00817FD9" w:rsidP="008B7F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7FFA">
              <w:rPr>
                <w:b/>
                <w:sz w:val="28"/>
                <w:szCs w:val="28"/>
              </w:rPr>
              <w:t>Építőipari ágazati ismeretek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817FD9" w:rsidRPr="00AA2B5E" w:rsidRDefault="00817FD9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F3D20" w:rsidRPr="008B7FFA" w:rsidRDefault="009F6C41" w:rsidP="00090A1B">
            <w:pPr>
              <w:jc w:val="center"/>
              <w:rPr>
                <w:sz w:val="24"/>
                <w:szCs w:val="24"/>
              </w:rPr>
            </w:pPr>
            <w:r w:rsidRPr="008B7FFA">
              <w:rPr>
                <w:sz w:val="24"/>
                <w:szCs w:val="24"/>
              </w:rPr>
              <w:t>90</w:t>
            </w:r>
          </w:p>
        </w:tc>
        <w:tc>
          <w:tcPr>
            <w:tcW w:w="5137" w:type="dxa"/>
            <w:vAlign w:val="center"/>
          </w:tcPr>
          <w:p w:rsidR="00DC45BC" w:rsidRPr="008B7FFA" w:rsidRDefault="009F6C41" w:rsidP="00DC45BC">
            <w:pPr>
              <w:jc w:val="center"/>
              <w:rPr>
                <w:sz w:val="24"/>
                <w:szCs w:val="24"/>
              </w:rPr>
            </w:pPr>
            <w:r w:rsidRPr="008B7FFA">
              <w:rPr>
                <w:sz w:val="24"/>
                <w:szCs w:val="24"/>
              </w:rPr>
              <w:t>CAD alapismeretek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93ACD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15</w:t>
            </w:r>
          </w:p>
        </w:tc>
        <w:tc>
          <w:tcPr>
            <w:tcW w:w="5137" w:type="dxa"/>
            <w:vAlign w:val="center"/>
          </w:tcPr>
          <w:p w:rsidR="00D93ACD" w:rsidRPr="008B7FFA" w:rsidRDefault="009F6C41" w:rsidP="005B126E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Rajzoló- és tervezőprogramok felépítése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626D21">
        <w:trPr>
          <w:trHeight w:val="794"/>
        </w:trPr>
        <w:tc>
          <w:tcPr>
            <w:tcW w:w="5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090A1B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06BBA" w:rsidRPr="008B7FFA" w:rsidRDefault="00906BBA" w:rsidP="00906BBA">
            <w:pPr>
              <w:spacing w:line="276" w:lineRule="auto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CAD alapú rajzoló és tervező programok fajtái</w:t>
            </w:r>
            <w:r w:rsidR="001D54D7">
              <w:rPr>
                <w:sz w:val="20"/>
                <w:szCs w:val="20"/>
              </w:rPr>
              <w:t>.</w:t>
            </w:r>
          </w:p>
          <w:p w:rsidR="001D54D7" w:rsidRDefault="00906BBA" w:rsidP="001D54D7">
            <w:pPr>
              <w:spacing w:line="276" w:lineRule="auto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A számítógéppel segítet</w:t>
            </w:r>
            <w:r w:rsidR="00334DEC" w:rsidRPr="008B7FFA">
              <w:rPr>
                <w:sz w:val="20"/>
                <w:szCs w:val="20"/>
              </w:rPr>
              <w:t>t rajzolási, tervezési folyamat</w:t>
            </w:r>
            <w:r w:rsidR="001D54D7">
              <w:rPr>
                <w:sz w:val="20"/>
                <w:szCs w:val="20"/>
              </w:rPr>
              <w:t>.</w:t>
            </w:r>
          </w:p>
          <w:p w:rsidR="008C4AD5" w:rsidRPr="008B7FFA" w:rsidRDefault="00906BBA" w:rsidP="001D54D7">
            <w:pPr>
              <w:spacing w:line="276" w:lineRule="auto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Az alkalmazott CAD program felépítése, alapjai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:rsidR="009F6C41" w:rsidRPr="008B7FFA" w:rsidRDefault="00334DEC" w:rsidP="00334DEC">
            <w:pPr>
              <w:spacing w:line="276" w:lineRule="auto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A számítógépes felhasználói felület, menüsorok, eszköztárak. Beállítások, rajzi környezetek, billentyű parancsok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11FF1" w:rsidRPr="00817FD9" w:rsidRDefault="009F6C41" w:rsidP="00090A1B">
            <w:pPr>
              <w:jc w:val="center"/>
              <w:rPr>
                <w:sz w:val="20"/>
                <w:szCs w:val="20"/>
              </w:rPr>
            </w:pPr>
            <w:r w:rsidRPr="00817FD9">
              <w:rPr>
                <w:sz w:val="20"/>
                <w:szCs w:val="20"/>
              </w:rPr>
              <w:t>75</w:t>
            </w:r>
          </w:p>
        </w:tc>
        <w:tc>
          <w:tcPr>
            <w:tcW w:w="5137" w:type="dxa"/>
            <w:vAlign w:val="center"/>
          </w:tcPr>
          <w:p w:rsidR="00F11FF1" w:rsidRPr="00817FD9" w:rsidRDefault="009F6C41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FD9">
              <w:rPr>
                <w:sz w:val="20"/>
                <w:szCs w:val="20"/>
              </w:rPr>
              <w:t>Számítógéppel segített rajzolás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334DEC" w:rsidTr="00626D21">
        <w:trPr>
          <w:trHeight w:val="794"/>
        </w:trPr>
        <w:tc>
          <w:tcPr>
            <w:tcW w:w="559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34DEC" w:rsidRPr="008B7FFA" w:rsidRDefault="00334DEC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:rsidR="00334DEC" w:rsidRPr="008B7FFA" w:rsidRDefault="00334DEC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Síkbeli és térbeli elemek, kapcsolatrendszerük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</w:tr>
      <w:tr w:rsidR="00334DEC" w:rsidTr="00626D21">
        <w:trPr>
          <w:trHeight w:val="794"/>
        </w:trPr>
        <w:tc>
          <w:tcPr>
            <w:tcW w:w="559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34DEC" w:rsidRPr="008B7FFA" w:rsidRDefault="00334DEC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334DEC" w:rsidRPr="008B7FFA" w:rsidRDefault="00334DEC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Síkbeli és térbeli elemek, kapcsolatrendszerük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F6C41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Geometriai műveletek, parancssorok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F6C41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2D-s és 3D-s szerkesztések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F6C41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Különböző tervezési programok közötti kapcsolat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F6C41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Rajzi formátumok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F6C41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Méretezések, feliratok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9F6C41" w:rsidTr="00626D21">
        <w:trPr>
          <w:trHeight w:val="794"/>
        </w:trPr>
        <w:tc>
          <w:tcPr>
            <w:tcW w:w="559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F6C41" w:rsidRPr="00AA2B5E" w:rsidRDefault="009F6C4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F6C41" w:rsidRPr="008B7FFA" w:rsidRDefault="009F6C4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9F6C41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Méretezések, feliratok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9F6C41" w:rsidRPr="00AA2B5E" w:rsidRDefault="009F6C41" w:rsidP="001411B8">
            <w:pPr>
              <w:jc w:val="center"/>
              <w:rPr>
                <w:b/>
              </w:rPr>
            </w:pPr>
          </w:p>
        </w:tc>
      </w:tr>
      <w:tr w:rsidR="00334DEC" w:rsidTr="00626D21">
        <w:trPr>
          <w:trHeight w:val="794"/>
        </w:trPr>
        <w:tc>
          <w:tcPr>
            <w:tcW w:w="559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34DEC" w:rsidRPr="008B7FFA" w:rsidRDefault="00334DEC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334DEC" w:rsidRPr="008B7FFA" w:rsidRDefault="00334DEC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Műszaki tervdokumentáció összeállítása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</w:tr>
      <w:tr w:rsidR="00334DEC" w:rsidTr="00626D21">
        <w:trPr>
          <w:trHeight w:val="794"/>
        </w:trPr>
        <w:tc>
          <w:tcPr>
            <w:tcW w:w="559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34DEC" w:rsidRPr="00AA2B5E" w:rsidRDefault="00334DE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34DEC" w:rsidRPr="008B7FFA" w:rsidRDefault="00334DEC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334DEC" w:rsidRPr="008B7FFA" w:rsidRDefault="00334DEC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Műszaki tervdokumentáció összeállítása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34DEC" w:rsidRPr="00AA2B5E" w:rsidRDefault="00334DEC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559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4D4BC2" w:rsidRPr="008B7FFA" w:rsidRDefault="00334DEC" w:rsidP="002A1506">
            <w:pPr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Nyomtatási lehetőségek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11FF1" w:rsidRPr="008B7FFA" w:rsidRDefault="004D4BC2" w:rsidP="00090A1B">
            <w:pPr>
              <w:jc w:val="center"/>
              <w:rPr>
                <w:sz w:val="24"/>
                <w:szCs w:val="24"/>
              </w:rPr>
            </w:pPr>
            <w:r w:rsidRPr="008B7FFA">
              <w:rPr>
                <w:sz w:val="24"/>
                <w:szCs w:val="24"/>
              </w:rPr>
              <w:t>36</w:t>
            </w:r>
          </w:p>
        </w:tc>
        <w:tc>
          <w:tcPr>
            <w:tcW w:w="5137" w:type="dxa"/>
            <w:vAlign w:val="center"/>
          </w:tcPr>
          <w:p w:rsidR="00F11FF1" w:rsidRPr="008B7FFA" w:rsidRDefault="004D4BC2" w:rsidP="00F11FF1">
            <w:pPr>
              <w:jc w:val="center"/>
              <w:rPr>
                <w:sz w:val="24"/>
                <w:szCs w:val="24"/>
              </w:rPr>
            </w:pPr>
            <w:r w:rsidRPr="008B7FFA">
              <w:rPr>
                <w:sz w:val="24"/>
                <w:szCs w:val="24"/>
              </w:rPr>
              <w:t>Építőanyagok gyakorlat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9</w:t>
            </w:r>
          </w:p>
        </w:tc>
        <w:tc>
          <w:tcPr>
            <w:tcW w:w="5137" w:type="dxa"/>
            <w:vAlign w:val="center"/>
          </w:tcPr>
          <w:p w:rsidR="004D4BC2" w:rsidRPr="008B7FFA" w:rsidRDefault="004D4BC2" w:rsidP="004D4B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Építőanyagok tulajdonságainak meghatározása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2A1506" w:rsidTr="00626D21">
        <w:trPr>
          <w:trHeight w:val="794"/>
        </w:trPr>
        <w:tc>
          <w:tcPr>
            <w:tcW w:w="559" w:type="dxa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A1506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2A1506" w:rsidRPr="008B7FFA" w:rsidRDefault="00334DEC" w:rsidP="00334DEC">
            <w:pPr>
              <w:spacing w:line="276" w:lineRule="auto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Az építőanyagok járatos vizsgálati módszereinek, eljárásainak megismerése</w:t>
            </w:r>
            <w:r w:rsidR="009557A0" w:rsidRPr="008B7FFA">
              <w:rPr>
                <w:sz w:val="20"/>
                <w:szCs w:val="20"/>
              </w:rPr>
              <w:t xml:space="preserve">. </w:t>
            </w:r>
            <w:r w:rsidRPr="008B7FFA">
              <w:rPr>
                <w:sz w:val="20"/>
                <w:szCs w:val="20"/>
              </w:rPr>
              <w:t>Mintavétel, anyagvizsgálat, laboratóriumi vizsgálatok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2A1506" w:rsidTr="00626D21">
        <w:trPr>
          <w:trHeight w:val="794"/>
        </w:trPr>
        <w:tc>
          <w:tcPr>
            <w:tcW w:w="559" w:type="dxa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A1506" w:rsidRPr="00AA2B5E" w:rsidRDefault="002A1506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A1506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3</w:t>
            </w:r>
          </w:p>
        </w:tc>
        <w:tc>
          <w:tcPr>
            <w:tcW w:w="5137" w:type="dxa"/>
          </w:tcPr>
          <w:p w:rsidR="002A1506" w:rsidRPr="008B7FFA" w:rsidRDefault="00334DEC" w:rsidP="002A1506">
            <w:pPr>
              <w:spacing w:line="276" w:lineRule="auto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A vizsgálati folyamatok megismerése</w:t>
            </w:r>
            <w:r w:rsidR="001D54D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2A1506" w:rsidRPr="00AA2B5E" w:rsidRDefault="002A1506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11FF1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F11FF1" w:rsidRPr="008B7FFA" w:rsidRDefault="004D4BC2" w:rsidP="00F11FF1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Természetes építőanyagok vizsgálata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5B126E" w:rsidTr="00626D21">
        <w:trPr>
          <w:trHeight w:val="794"/>
        </w:trPr>
        <w:tc>
          <w:tcPr>
            <w:tcW w:w="559" w:type="dxa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B126E" w:rsidRPr="00AA2B5E" w:rsidRDefault="005B126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5B126E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5</w:t>
            </w:r>
          </w:p>
        </w:tc>
        <w:tc>
          <w:tcPr>
            <w:tcW w:w="5137" w:type="dxa"/>
          </w:tcPr>
          <w:p w:rsidR="005B126E" w:rsidRPr="008B7FFA" w:rsidRDefault="009557A0" w:rsidP="009557A0">
            <w:pPr>
              <w:spacing w:line="276" w:lineRule="auto"/>
              <w:ind w:left="-17"/>
              <w:rPr>
                <w:rFonts w:eastAsia="Calibri"/>
                <w:sz w:val="20"/>
                <w:szCs w:val="20"/>
                <w:lang w:eastAsia="en-US"/>
              </w:rPr>
            </w:pPr>
            <w:r w:rsidRPr="008B7FFA">
              <w:rPr>
                <w:rFonts w:eastAsia="Calibri"/>
                <w:sz w:val="20"/>
                <w:szCs w:val="20"/>
                <w:lang w:eastAsia="en-US"/>
              </w:rPr>
              <w:t>Fizikai tulajdonságok vizsgálata. Kémiai tulajdonságok vizsgálata. Hidrotechnikai tulajdonságok vizsgálata.</w:t>
            </w:r>
          </w:p>
        </w:tc>
        <w:tc>
          <w:tcPr>
            <w:tcW w:w="709" w:type="dxa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5B126E" w:rsidRPr="00AA2B5E" w:rsidRDefault="005B126E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559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:rsidR="004D4BC2" w:rsidRPr="008B7FFA" w:rsidRDefault="009557A0" w:rsidP="009557A0">
            <w:pPr>
              <w:spacing w:line="276" w:lineRule="auto"/>
              <w:ind w:left="-23"/>
              <w:rPr>
                <w:rFonts w:eastAsia="Calibri"/>
                <w:sz w:val="20"/>
                <w:szCs w:val="20"/>
                <w:lang w:eastAsia="en-US"/>
              </w:rPr>
            </w:pPr>
            <w:r w:rsidRPr="008B7FFA">
              <w:rPr>
                <w:rFonts w:eastAsia="Calibri"/>
                <w:sz w:val="20"/>
                <w:szCs w:val="20"/>
                <w:lang w:eastAsia="en-US"/>
              </w:rPr>
              <w:t>Hőtechnikai tulajdonságok vizsgálat</w:t>
            </w:r>
            <w:r w:rsidR="001D54D7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8B7FFA">
              <w:rPr>
                <w:rFonts w:eastAsia="Calibri"/>
                <w:sz w:val="20"/>
                <w:szCs w:val="20"/>
                <w:lang w:eastAsia="en-US"/>
              </w:rPr>
              <w:t>. Akusztikai tulajdonságok vizsgálata. Mechanikai tulajdonságok vizsgálata.</w:t>
            </w:r>
          </w:p>
        </w:tc>
        <w:tc>
          <w:tcPr>
            <w:tcW w:w="70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4D4BC2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21</w:t>
            </w:r>
          </w:p>
        </w:tc>
        <w:tc>
          <w:tcPr>
            <w:tcW w:w="5137" w:type="dxa"/>
            <w:vAlign w:val="center"/>
          </w:tcPr>
          <w:p w:rsidR="004D4BC2" w:rsidRPr="008B7FFA" w:rsidRDefault="004D4BC2" w:rsidP="004D4BC2">
            <w:pPr>
              <w:ind w:left="-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7FFA">
              <w:rPr>
                <w:rFonts w:eastAsia="Calibri"/>
                <w:sz w:val="20"/>
                <w:szCs w:val="20"/>
                <w:lang w:eastAsia="en-US"/>
              </w:rPr>
              <w:t>Mesterséges építőanyagok vizsgálata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559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F0745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:rsidR="004D4BC2" w:rsidRPr="008B7FFA" w:rsidRDefault="009557A0" w:rsidP="009557A0">
            <w:pPr>
              <w:spacing w:line="276" w:lineRule="auto"/>
              <w:ind w:left="-17"/>
              <w:rPr>
                <w:rFonts w:eastAsia="Calibri"/>
                <w:sz w:val="20"/>
                <w:szCs w:val="20"/>
                <w:lang w:eastAsia="en-US"/>
              </w:rPr>
            </w:pPr>
            <w:r w:rsidRPr="008B7FFA">
              <w:rPr>
                <w:rFonts w:eastAsia="Calibri"/>
                <w:sz w:val="20"/>
                <w:szCs w:val="20"/>
                <w:lang w:eastAsia="en-US"/>
              </w:rPr>
              <w:t>Fizikai tulajdonságok vizsgálata. Kémiai tulajdonságok vizsgálata</w:t>
            </w:r>
            <w:r w:rsidR="001D54D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559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F0745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4D4BC2" w:rsidRPr="008B7FFA" w:rsidRDefault="009557A0" w:rsidP="009557A0">
            <w:pPr>
              <w:spacing w:line="276" w:lineRule="auto"/>
              <w:ind w:left="-17"/>
              <w:rPr>
                <w:rFonts w:eastAsia="Calibri"/>
                <w:sz w:val="20"/>
                <w:szCs w:val="20"/>
                <w:lang w:eastAsia="en-US"/>
              </w:rPr>
            </w:pPr>
            <w:r w:rsidRPr="008B7FFA">
              <w:rPr>
                <w:rFonts w:eastAsia="Calibri"/>
                <w:sz w:val="20"/>
                <w:szCs w:val="20"/>
                <w:lang w:eastAsia="en-US"/>
              </w:rPr>
              <w:t>Hidrotechnikai tulajdonságok vizsgálata. Hőtechnikai tulajdonságok vizsgálata</w:t>
            </w:r>
            <w:r w:rsidR="001D54D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4D4BC2" w:rsidTr="00626D21">
        <w:trPr>
          <w:trHeight w:val="794"/>
        </w:trPr>
        <w:tc>
          <w:tcPr>
            <w:tcW w:w="559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D4BC2" w:rsidRPr="00AA2B5E" w:rsidRDefault="004D4BC2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D4BC2" w:rsidRPr="008B7FFA" w:rsidRDefault="00F07451" w:rsidP="00090A1B">
            <w:pPr>
              <w:jc w:val="center"/>
              <w:rPr>
                <w:sz w:val="20"/>
                <w:szCs w:val="20"/>
              </w:rPr>
            </w:pPr>
            <w:r w:rsidRPr="008B7FFA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4D4BC2" w:rsidRPr="008B7FFA" w:rsidRDefault="009557A0" w:rsidP="009557A0">
            <w:pPr>
              <w:spacing w:line="276" w:lineRule="auto"/>
              <w:ind w:left="-17"/>
              <w:rPr>
                <w:rFonts w:eastAsia="Calibri"/>
                <w:sz w:val="20"/>
                <w:szCs w:val="20"/>
                <w:lang w:eastAsia="en-US"/>
              </w:rPr>
            </w:pPr>
            <w:r w:rsidRPr="008B7FFA">
              <w:rPr>
                <w:rFonts w:eastAsia="Calibri"/>
                <w:sz w:val="20"/>
                <w:szCs w:val="20"/>
                <w:lang w:eastAsia="en-US"/>
              </w:rPr>
              <w:t>Akusztikai tulajdonságok vizsgálata. Mechanikai tulajdonságok vizsgálata</w:t>
            </w:r>
            <w:r w:rsidR="001D54D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D4BC2" w:rsidRPr="00AA2B5E" w:rsidRDefault="004D4BC2" w:rsidP="001411B8">
            <w:pPr>
              <w:jc w:val="center"/>
              <w:rPr>
                <w:b/>
              </w:rPr>
            </w:pPr>
          </w:p>
        </w:tc>
      </w:tr>
      <w:tr w:rsidR="00817FD9" w:rsidTr="00626D21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817FD9" w:rsidRDefault="00817FD9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817FD9" w:rsidRPr="00817FD9" w:rsidRDefault="00817FD9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5137" w:type="dxa"/>
            <w:vAlign w:val="center"/>
          </w:tcPr>
          <w:p w:rsidR="00817FD9" w:rsidRDefault="00B82AC2" w:rsidP="005E4C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11956-16</w:t>
            </w:r>
          </w:p>
          <w:p w:rsidR="00817FD9" w:rsidRPr="005E4CBD" w:rsidRDefault="00817FD9" w:rsidP="005E4C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4CBD">
              <w:rPr>
                <w:b/>
                <w:sz w:val="28"/>
                <w:szCs w:val="28"/>
              </w:rPr>
              <w:t>Közlekedésépítő közös ismeretek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817FD9" w:rsidRPr="00AA2B5E" w:rsidRDefault="00817FD9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5E4CBD" w:rsidRDefault="00F07451" w:rsidP="00090A1B">
            <w:pPr>
              <w:jc w:val="center"/>
              <w:rPr>
                <w:sz w:val="24"/>
                <w:szCs w:val="24"/>
              </w:rPr>
            </w:pPr>
            <w:r w:rsidRPr="005E4CBD">
              <w:rPr>
                <w:sz w:val="24"/>
                <w:szCs w:val="24"/>
              </w:rPr>
              <w:t>36</w:t>
            </w:r>
          </w:p>
        </w:tc>
        <w:tc>
          <w:tcPr>
            <w:tcW w:w="5137" w:type="dxa"/>
            <w:vAlign w:val="center"/>
          </w:tcPr>
          <w:p w:rsidR="006757B4" w:rsidRPr="005E4CBD" w:rsidRDefault="00F07451" w:rsidP="006757B4">
            <w:pPr>
              <w:jc w:val="center"/>
              <w:rPr>
                <w:sz w:val="24"/>
                <w:szCs w:val="24"/>
              </w:rPr>
            </w:pPr>
            <w:r w:rsidRPr="005E4CBD">
              <w:rPr>
                <w:sz w:val="24"/>
                <w:szCs w:val="24"/>
              </w:rPr>
              <w:t>Talajmechanika gyakorlat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5E4CBD" w:rsidRDefault="00F07451" w:rsidP="006757B4">
            <w:pPr>
              <w:jc w:val="center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6757B4" w:rsidRPr="005E4CBD" w:rsidRDefault="00F07451" w:rsidP="006757B4">
            <w:pPr>
              <w:jc w:val="center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Talajfeltárások, talajfeltáráskor végzett vizsgálatok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6757B4" w:rsidTr="00626D21">
        <w:trPr>
          <w:trHeight w:val="321"/>
        </w:trPr>
        <w:tc>
          <w:tcPr>
            <w:tcW w:w="559" w:type="dxa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57B4" w:rsidRPr="00AA2B5E" w:rsidRDefault="006757B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757B4" w:rsidRPr="00893F6D" w:rsidRDefault="004829BB" w:rsidP="00090A1B">
            <w:pPr>
              <w:jc w:val="center"/>
              <w:rPr>
                <w:sz w:val="20"/>
                <w:szCs w:val="20"/>
              </w:rPr>
            </w:pPr>
            <w:r w:rsidRPr="00893F6D"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6757B4" w:rsidRPr="005E4CBD" w:rsidRDefault="00976B33" w:rsidP="00976B33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Helyszínen végezhető talajfeltárási eljárások: felderítés célja, közvetle</w:t>
            </w:r>
            <w:r w:rsidR="001D54D7">
              <w:rPr>
                <w:sz w:val="20"/>
                <w:szCs w:val="20"/>
              </w:rPr>
              <w:t>n és közvetett feltárási módok.</w:t>
            </w:r>
            <w:r w:rsidRPr="005E4CBD">
              <w:rPr>
                <w:sz w:val="20"/>
                <w:szCs w:val="20"/>
              </w:rPr>
              <w:t xml:space="preserve"> Talajminták: zavart víztartalmi, zavartalan minta és kezelése. Kutató fúrások: célja, rendeltetés szerinti felosztása, talaj és fúrófejek kapcsolata.</w:t>
            </w:r>
          </w:p>
        </w:tc>
        <w:tc>
          <w:tcPr>
            <w:tcW w:w="709" w:type="dxa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757B4" w:rsidRPr="00AA2B5E" w:rsidRDefault="006757B4" w:rsidP="001411B8">
            <w:pPr>
              <w:jc w:val="center"/>
              <w:rPr>
                <w:b/>
              </w:rPr>
            </w:pPr>
          </w:p>
        </w:tc>
      </w:tr>
      <w:tr w:rsidR="00DC45BC" w:rsidTr="00626D21">
        <w:trPr>
          <w:trHeight w:val="321"/>
        </w:trPr>
        <w:tc>
          <w:tcPr>
            <w:tcW w:w="559" w:type="dxa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45BC" w:rsidRPr="00AA2B5E" w:rsidRDefault="00DC45BC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45BC" w:rsidRPr="005E4CBD" w:rsidRDefault="00F07451" w:rsidP="00090A1B">
            <w:pPr>
              <w:jc w:val="center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:rsidR="00976B33" w:rsidRPr="005E4CBD" w:rsidRDefault="00976B33" w:rsidP="00976B33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 xml:space="preserve">Helyszínen végezhető felszín közeli talajokra talajmechanikai vizsgálatok: kutatógödör kialakítás célja, módja. </w:t>
            </w:r>
            <w:r w:rsidRPr="005E4CBD">
              <w:rPr>
                <w:sz w:val="20"/>
                <w:szCs w:val="20"/>
              </w:rPr>
              <w:lastRenderedPageBreak/>
              <w:t>Talajszelvény készítése: szín, nedvesség, szerkezet, összetétel, szerves anyag tartalom, tömődöttség, karbonát tartalom meghatározása.</w:t>
            </w:r>
          </w:p>
          <w:p w:rsidR="00DC45BC" w:rsidRPr="005E4CBD" w:rsidRDefault="00976B33" w:rsidP="00976B33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Helyszínen végezhető talajmechanikai vizsgálatok: száraz és nedves, fizikai és szilárdsági próbák, szemcsés és kötött talajokra (szemcse mérete, alakja, talaj tapintása, színe, szaga, rög törése, rög vízben áztatása, vágás felülete, rázó vizsgálat, gyúrás próba).</w:t>
            </w:r>
          </w:p>
        </w:tc>
        <w:tc>
          <w:tcPr>
            <w:tcW w:w="709" w:type="dxa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DC45BC" w:rsidRPr="00AA2B5E" w:rsidRDefault="00DC45BC" w:rsidP="001411B8">
            <w:pPr>
              <w:jc w:val="center"/>
              <w:rPr>
                <w:b/>
              </w:rPr>
            </w:pPr>
          </w:p>
        </w:tc>
      </w:tr>
      <w:tr w:rsidR="004829BB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4829BB" w:rsidRPr="00AA2B5E" w:rsidRDefault="004829BB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4829BB" w:rsidRPr="005E4CBD" w:rsidRDefault="00F07451" w:rsidP="00090A1B">
            <w:pPr>
              <w:jc w:val="center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4829BB" w:rsidRPr="005E4CBD" w:rsidRDefault="00F07451" w:rsidP="007024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Talajok fizikai vizsgálata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4829BB" w:rsidRPr="00AA2B5E" w:rsidRDefault="004829BB" w:rsidP="001411B8">
            <w:pPr>
              <w:jc w:val="center"/>
              <w:rPr>
                <w:b/>
              </w:rPr>
            </w:pPr>
          </w:p>
        </w:tc>
      </w:tr>
      <w:tr w:rsidR="00345ADD" w:rsidTr="00626D21">
        <w:trPr>
          <w:trHeight w:val="680"/>
        </w:trPr>
        <w:tc>
          <w:tcPr>
            <w:tcW w:w="559" w:type="dxa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45ADD" w:rsidRPr="00893F6D" w:rsidRDefault="00F07451" w:rsidP="00090A1B">
            <w:pPr>
              <w:jc w:val="center"/>
              <w:rPr>
                <w:sz w:val="20"/>
                <w:szCs w:val="20"/>
              </w:rPr>
            </w:pPr>
            <w:r w:rsidRPr="00893F6D"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:rsidR="00C743E1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Talajalkotók arányainak értelmezése, meghatározása.</w:t>
            </w:r>
          </w:p>
          <w:p w:rsidR="00C743E1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Fázisos összetétel térfogat és tömegarányainak értelmezése, meghatározása: hézagtényező, hézagtérfogat, telítettség, víztartalom, mérhető és számított jellemzői. Fázisok ábrázolása háromszög diagramban.</w:t>
            </w:r>
          </w:p>
          <w:p w:rsidR="00345ADD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Sűrűség fogalmak és meghatározásuk: anyagi sűrűség, testsűrűség, halmazsűrűség. Szabályos és szabálytalan test térfogatának meghatározása, eszközei, mért és számított eredményei. Tömeg mérése: tömör és hézagos, illetve porózus fogalmak megkülönböztetése. A mérés eszközei, mért és számított eredményei. Kohéziós talajok és kohézió nélküli talajok száraz és nedves fázisos összetételének jellemzői. Piknométeres sűrűségmérési eljárás. Sűrűséget befolyásoló tényezők, hazai talajok tájékoztató sűrűségértékei.</w:t>
            </w:r>
          </w:p>
        </w:tc>
        <w:tc>
          <w:tcPr>
            <w:tcW w:w="709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FC0257" w:rsidTr="00626D21">
        <w:trPr>
          <w:trHeight w:val="846"/>
        </w:trPr>
        <w:tc>
          <w:tcPr>
            <w:tcW w:w="559" w:type="dxa"/>
            <w:vAlign w:val="center"/>
          </w:tcPr>
          <w:p w:rsidR="00FC0257" w:rsidRPr="00AA2B5E" w:rsidRDefault="00FC025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C0257" w:rsidRPr="00AA2B5E" w:rsidRDefault="00FC0257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C0257" w:rsidRPr="005E4CBD" w:rsidRDefault="00F07451" w:rsidP="00090A1B">
            <w:pPr>
              <w:jc w:val="center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C743E1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Szemeloszlás vizsgálat: szitálás, hidrometrálás, vegyes eljárás végrehajtása, eszközei, feltételei, mért adatok és számított eredmények. Szemeloszlási görbe jellemzői: maximális szemcsenagyság, hatékony szemcsenagyság, görbeség, meredekség, egyenlőtlenségi mutató.</w:t>
            </w:r>
          </w:p>
          <w:p w:rsidR="00C743E1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Konzisztencia vizsgálatok: konzisztencia határok fogalma, szükséges vizsgálati eljárások összefüggései. Plasztikus határ vizsgálata, eszközei, jegyzőkönyvezése, mért és számított adatok kezelése, értelmezése. Folyási határ vizsgálata, eszközei (Casagrande</w:t>
            </w:r>
            <w:r w:rsidR="001D54D7">
              <w:rPr>
                <w:sz w:val="20"/>
                <w:szCs w:val="20"/>
              </w:rPr>
              <w:t xml:space="preserve"> </w:t>
            </w:r>
            <w:r w:rsidRPr="005E4CBD">
              <w:rPr>
                <w:sz w:val="20"/>
                <w:szCs w:val="20"/>
              </w:rPr>
              <w:t>csésze</w:t>
            </w:r>
            <w:r w:rsidR="001D54D7">
              <w:rPr>
                <w:sz w:val="20"/>
                <w:szCs w:val="20"/>
              </w:rPr>
              <w:t xml:space="preserve"> </w:t>
            </w:r>
            <w:r w:rsidRPr="005E4CBD">
              <w:rPr>
                <w:sz w:val="20"/>
                <w:szCs w:val="20"/>
              </w:rPr>
              <w:t>vagy ejtőkúpos berendezés), jegyzőkönyvezése, mért és számított adatok kezelése, értelmezése. Nedvességtartalom meghatározás, a talaj természetes állapotának értelmezése. Plasztikus index és konzisztencia index számítása, kapott eredmények összefüggése, eredmények értékelése.</w:t>
            </w:r>
          </w:p>
          <w:p w:rsidR="00C743E1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Agyag-iszap tartalom meghatározása, iszaptartalom vizsgálat célja.</w:t>
            </w:r>
          </w:p>
          <w:p w:rsidR="00FC0257" w:rsidRPr="005E4CB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5E4CBD">
              <w:rPr>
                <w:sz w:val="20"/>
                <w:szCs w:val="20"/>
              </w:rPr>
              <w:t>Talajok osztályozása, talajok megnevezése.</w:t>
            </w:r>
          </w:p>
        </w:tc>
        <w:tc>
          <w:tcPr>
            <w:tcW w:w="709" w:type="dxa"/>
          </w:tcPr>
          <w:p w:rsidR="00FC0257" w:rsidRPr="00AA2B5E" w:rsidRDefault="00FC0257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FC0257" w:rsidRPr="00AA2B5E" w:rsidRDefault="00FC0257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FC0257" w:rsidRPr="00AA2B5E" w:rsidRDefault="00FC0257" w:rsidP="001411B8">
            <w:pPr>
              <w:jc w:val="center"/>
              <w:rPr>
                <w:b/>
              </w:rPr>
            </w:pPr>
          </w:p>
        </w:tc>
      </w:tr>
      <w:tr w:rsidR="00A90E6E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A90E6E" w:rsidRPr="00AA2B5E" w:rsidRDefault="00A90E6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90E6E" w:rsidRPr="00F732BE" w:rsidRDefault="00F07451" w:rsidP="00090A1B">
            <w:pPr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A90E6E" w:rsidRPr="00F732BE" w:rsidRDefault="00F07451" w:rsidP="00D06B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Vízmozgások a talajban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A90E6E" w:rsidRPr="00AA2B5E" w:rsidRDefault="00A90E6E" w:rsidP="001411B8">
            <w:pPr>
              <w:jc w:val="center"/>
              <w:rPr>
                <w:b/>
              </w:rPr>
            </w:pPr>
          </w:p>
        </w:tc>
      </w:tr>
      <w:tr w:rsidR="00345ADD" w:rsidTr="00626D21">
        <w:trPr>
          <w:trHeight w:val="840"/>
        </w:trPr>
        <w:tc>
          <w:tcPr>
            <w:tcW w:w="559" w:type="dxa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45ADD" w:rsidRPr="00893F6D" w:rsidRDefault="00F07451" w:rsidP="00090A1B">
            <w:pPr>
              <w:jc w:val="center"/>
              <w:rPr>
                <w:sz w:val="20"/>
                <w:szCs w:val="20"/>
              </w:rPr>
            </w:pPr>
            <w:r w:rsidRPr="00893F6D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C743E1" w:rsidRPr="00F732BE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 xml:space="preserve">Gravitációs vízmozgás vizsgálata: állandó és/vagy változó víznyomásra bekövetkező vízmozgás vizsgálata: vízáteresztő képesség vizsgálata kissé kötött és szemcsés talajok esetén, zavart, zavartalan minta esetén. Vizsgálható jelenségek: a Darcy-féle törvény szerinti összefüggések alapján, az átfolyási sebesség, a hidraulikus nyomáskülönbség, az áramlási vonalak, az áteresztő képességi együttható. A </w:t>
            </w:r>
            <w:r w:rsidRPr="00F732BE">
              <w:rPr>
                <w:sz w:val="20"/>
                <w:szCs w:val="20"/>
              </w:rPr>
              <w:lastRenderedPageBreak/>
              <w:t>vizsgálat eszközei, feltételei, végrehajtása, jegyzőkönyvezése, mért adatok és számított eredmények értékelése.</w:t>
            </w:r>
          </w:p>
          <w:p w:rsidR="00345ADD" w:rsidRPr="00F732BE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Kapilláris vízmozgás vizsgálata: kapillaritás és szemszerkezet összefüggése. A vizsgálat eszközei, feltételei, végrehajtása, jegyzőkönyvezése, az észlelt adatok feldolgozása, értékelése.</w:t>
            </w:r>
          </w:p>
        </w:tc>
        <w:tc>
          <w:tcPr>
            <w:tcW w:w="709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A90E6E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A90E6E" w:rsidRPr="00AA2B5E" w:rsidRDefault="00A90E6E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90E6E" w:rsidRPr="00F732BE" w:rsidRDefault="00F07451" w:rsidP="00090A1B">
            <w:pPr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A90E6E" w:rsidRPr="00F732BE" w:rsidRDefault="00F07451" w:rsidP="00A90E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Talajok szilárdsági vizsgálatai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A90E6E" w:rsidRPr="00AA2B5E" w:rsidRDefault="00A90E6E" w:rsidP="001411B8">
            <w:pPr>
              <w:jc w:val="center"/>
              <w:rPr>
                <w:b/>
              </w:rPr>
            </w:pPr>
          </w:p>
        </w:tc>
      </w:tr>
      <w:tr w:rsidR="00345ADD" w:rsidTr="00626D21">
        <w:trPr>
          <w:trHeight w:val="800"/>
        </w:trPr>
        <w:tc>
          <w:tcPr>
            <w:tcW w:w="559" w:type="dxa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5ADD" w:rsidRPr="00AA2B5E" w:rsidRDefault="00345ADD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45ADD" w:rsidRPr="00F732BE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C743E1" w:rsidRPr="00F732BE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Szilárdsági vizsgálatok végrehajtása és/vagy szilárdsági vizsgálatok jegyzőkönyveinek feldolgozása, mért adatok kezelése, kapott eredmények értelmezése.</w:t>
            </w:r>
          </w:p>
          <w:p w:rsidR="00C743E1" w:rsidRPr="00F732BE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Összenyomódás: ödométer használhatóságának feltétele, a vizsgálat végrehajtásának elve, kritériumai. Az összenyomódás és alakváltozás, a szemszerkezet és a vízáteresztő képesség összefüggései. Konszolidáció fogalma, különböző talajok összenyomódási görbéi, összenyomódási modulus értelmezése.</w:t>
            </w:r>
          </w:p>
          <w:p w:rsidR="00345ADD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Nyírásvizsgálat: Nyírószilárdsági vizsgálat nyíródobozának használhatósági feltételei, a vizsgálat végrehajtásának elve, kritériumai. Eltérő talajok viselkedése nyírással szemben, Coulomb féle egyenlet és egyenes értelmezése az eltérő kohéziójú talajok esetében. A vizsgálat eredményeként a nyíró és normál feszültségek, illetve a létrejövő elmozdulások közötti kapcsolat értelmezése, a talajtól, a talaj bedolgozásától való függésnek magyarázata. Kapcsolódó jegyzőkönyvek kezelése, mért adatokból számítás, feldolgozás, grafikus ábrázolás. A kapott eredmények értékelése.</w:t>
            </w:r>
          </w:p>
          <w:p w:rsidR="00626D21" w:rsidRPr="00F732BE" w:rsidRDefault="00626D21" w:rsidP="00626D2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Nyomószilárdság vizsgálat:</w:t>
            </w:r>
          </w:p>
          <w:p w:rsidR="00626D21" w:rsidRPr="00F732BE" w:rsidRDefault="00626D21" w:rsidP="00626D2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Egyirányú nyomóvizsgálat végrehajtásának elve, a nyomóberendezés használatának feltétele. Az összenyomódás eredménye: töréskép, súrlódási szög, kohézió, nyomószilárdság és rugalmassági modulus meghatározása. Kapcsolódó jegyzőkönyvek kezelése, mért adatokból számítás, feldolgozás, grafikus ábrázolás. A kapott eredmények értékelése.</w:t>
            </w:r>
          </w:p>
          <w:p w:rsidR="00626D21" w:rsidRPr="00F732BE" w:rsidRDefault="00626D21" w:rsidP="00626D2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Háromtengelyű nyomóvizsgálat végrehajtásának elve, a nyomóberendezés használatának feltétele. Coulomb féle nyírási egyenes meghatározása, kapcsolódó jegyzőkönyvek kezelése, mért adatokból számítás, feldolgozás, grafikus ábrázolás. A kapott eredmények értékelése.</w:t>
            </w:r>
          </w:p>
        </w:tc>
        <w:tc>
          <w:tcPr>
            <w:tcW w:w="709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345ADD" w:rsidRPr="00AA2B5E" w:rsidRDefault="00345ADD" w:rsidP="001411B8">
            <w:pPr>
              <w:jc w:val="center"/>
              <w:rPr>
                <w:b/>
              </w:rPr>
            </w:pPr>
          </w:p>
        </w:tc>
      </w:tr>
      <w:tr w:rsidR="00F11FF1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12E9" w:rsidRPr="00F732BE" w:rsidRDefault="00F07451" w:rsidP="00090A1B">
            <w:pPr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B612E9" w:rsidRPr="00F732BE" w:rsidRDefault="00F07451" w:rsidP="00A702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Talajok tömörsége és teherbírása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</w:tr>
      <w:tr w:rsidR="00626D21" w:rsidTr="00626D21">
        <w:trPr>
          <w:trHeight w:val="519"/>
        </w:trPr>
        <w:tc>
          <w:tcPr>
            <w:tcW w:w="559" w:type="dxa"/>
            <w:vAlign w:val="center"/>
          </w:tcPr>
          <w:p w:rsidR="00626D21" w:rsidRPr="00AA2B5E" w:rsidRDefault="00626D21" w:rsidP="00626D2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26D21" w:rsidRPr="00AA2B5E" w:rsidRDefault="00626D21" w:rsidP="00626D21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26D21" w:rsidRPr="00F732BE" w:rsidRDefault="00626D21" w:rsidP="00626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626D21" w:rsidRPr="00F732BE" w:rsidRDefault="00626D21" w:rsidP="00626D2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Talajok tömörségének vizsgálata Proctor-készülékkel. A talaj nedvességtartalmának és tömöríthetőségének összefüggése, a vizsgálat alkalmazhatóságának határa. A vizsgálat végrehajtásának feltétele, szükséges eszközök, kapcsolódó jegyzőkönyvek kezelése, mért adatokból számítás, feldolgozás, grafikus ábrázolás. A kapott eredmények értékelése.</w:t>
            </w:r>
          </w:p>
        </w:tc>
        <w:tc>
          <w:tcPr>
            <w:tcW w:w="709" w:type="dxa"/>
          </w:tcPr>
          <w:p w:rsidR="00626D21" w:rsidRPr="00AA2B5E" w:rsidRDefault="00626D21" w:rsidP="00626D21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26D21" w:rsidRPr="00AA2B5E" w:rsidRDefault="00626D21" w:rsidP="00626D21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26D21" w:rsidRPr="00AA2B5E" w:rsidRDefault="00626D21" w:rsidP="00626D21">
            <w:pPr>
              <w:jc w:val="center"/>
              <w:rPr>
                <w:b/>
              </w:rPr>
            </w:pPr>
          </w:p>
        </w:tc>
      </w:tr>
      <w:tr w:rsidR="00B612E9" w:rsidTr="00626D21">
        <w:trPr>
          <w:trHeight w:val="519"/>
        </w:trPr>
        <w:tc>
          <w:tcPr>
            <w:tcW w:w="559" w:type="dxa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612E9" w:rsidRPr="00AA2B5E" w:rsidRDefault="00B612E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612E9" w:rsidRPr="00F732BE" w:rsidRDefault="00626D21" w:rsidP="00A90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:rsidR="00B612E9" w:rsidRDefault="00C743E1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 xml:space="preserve">Tárcsás vizsgálat végrehajtásának elve, a tárcsás nyomóberendezés használatának feltétele. A terhelés és süllyedés kapcsolatának értése, a kapcsolódó jegyzőkönyvek </w:t>
            </w:r>
            <w:r w:rsidRPr="00F732BE">
              <w:rPr>
                <w:sz w:val="20"/>
                <w:szCs w:val="20"/>
              </w:rPr>
              <w:lastRenderedPageBreak/>
              <w:t>kezelése, mért adatokból számítás, feldolgozás, grafikus ábrázolás. A kapott eredmények értékelése.</w:t>
            </w:r>
          </w:p>
          <w:p w:rsidR="00A424E7" w:rsidRPr="00F732BE" w:rsidRDefault="00A424E7" w:rsidP="00C743E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CBR vizsgálat végrehajtásának elve, a berendezés használatának feltétele. A terhelés és a tömörített talaj kapcsolatának értése, a kapcsolódó jegyzőkönyvek kezelése, mért adatokból számítás, feldolgozás, grafikus ábrázolás. A kapott eredmények értékelése.</w:t>
            </w:r>
          </w:p>
        </w:tc>
        <w:tc>
          <w:tcPr>
            <w:tcW w:w="709" w:type="dxa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B612E9" w:rsidRPr="00AA2B5E" w:rsidRDefault="00B612E9" w:rsidP="001411B8">
            <w:pPr>
              <w:jc w:val="center"/>
              <w:rPr>
                <w:b/>
              </w:rPr>
            </w:pPr>
          </w:p>
        </w:tc>
      </w:tr>
      <w:tr w:rsidR="00BA2688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A2688" w:rsidRPr="00F732BE" w:rsidRDefault="00F07451" w:rsidP="00090A1B">
            <w:pPr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BA2688" w:rsidRPr="00F732BE" w:rsidRDefault="00F07451" w:rsidP="00BA26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Eredmények feldolgozása és értékelése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A424E7" w:rsidTr="00626D21">
        <w:trPr>
          <w:trHeight w:val="974"/>
        </w:trPr>
        <w:tc>
          <w:tcPr>
            <w:tcW w:w="559" w:type="dxa"/>
            <w:vAlign w:val="center"/>
          </w:tcPr>
          <w:p w:rsidR="00A424E7" w:rsidRPr="00AA2B5E" w:rsidRDefault="00A424E7" w:rsidP="00626D2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424E7" w:rsidRPr="00AA2B5E" w:rsidRDefault="00A424E7" w:rsidP="00626D21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424E7" w:rsidRPr="00F732BE" w:rsidRDefault="00626D21" w:rsidP="00626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:rsidR="00A424E7" w:rsidRPr="00F732BE" w:rsidRDefault="00A424E7" w:rsidP="00626D2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Közreműködik talajvizsgálati jelentés készítésében, értékelésében.</w:t>
            </w:r>
          </w:p>
          <w:p w:rsidR="00A424E7" w:rsidRPr="00F732BE" w:rsidRDefault="00A424E7" w:rsidP="00626D21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Alapozási javaslatot tesz, vagy megállapítást összegez kiindulási adatok, helyszín leírása, talajfeltárás módja, talajrétegződés leírása, talajfizikai jellemzők, talajviszonyok és hidrológiai adatok, szilárdsági jellemzők alapján.</w:t>
            </w:r>
          </w:p>
        </w:tc>
        <w:tc>
          <w:tcPr>
            <w:tcW w:w="709" w:type="dxa"/>
          </w:tcPr>
          <w:p w:rsidR="00A424E7" w:rsidRPr="00AA2B5E" w:rsidRDefault="00A424E7" w:rsidP="00626D21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A424E7" w:rsidRPr="00AA2B5E" w:rsidRDefault="00A424E7" w:rsidP="00626D21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A424E7" w:rsidRPr="00AA2B5E" w:rsidRDefault="00A424E7" w:rsidP="00626D21">
            <w:pPr>
              <w:jc w:val="center"/>
              <w:rPr>
                <w:b/>
              </w:rPr>
            </w:pPr>
          </w:p>
        </w:tc>
      </w:tr>
      <w:tr w:rsidR="00131934" w:rsidTr="00626D21">
        <w:trPr>
          <w:trHeight w:val="974"/>
        </w:trPr>
        <w:tc>
          <w:tcPr>
            <w:tcW w:w="559" w:type="dxa"/>
            <w:vAlign w:val="center"/>
          </w:tcPr>
          <w:p w:rsidR="00131934" w:rsidRPr="00AA2B5E" w:rsidRDefault="0013193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31934" w:rsidRPr="00AA2B5E" w:rsidRDefault="00131934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1934" w:rsidRPr="00F732BE" w:rsidRDefault="00626D2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F910EF" w:rsidRPr="00F732BE" w:rsidRDefault="00F910EF" w:rsidP="00F910EF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Közreműködik talajvizsgálati jelentés készítésében, értékelésében.</w:t>
            </w:r>
          </w:p>
          <w:p w:rsidR="00131934" w:rsidRPr="00F732BE" w:rsidRDefault="00F910EF" w:rsidP="00F910EF">
            <w:pPr>
              <w:spacing w:line="276" w:lineRule="auto"/>
              <w:rPr>
                <w:sz w:val="20"/>
                <w:szCs w:val="20"/>
              </w:rPr>
            </w:pPr>
            <w:r w:rsidRPr="00F732BE">
              <w:rPr>
                <w:sz w:val="20"/>
                <w:szCs w:val="20"/>
              </w:rPr>
              <w:t>Alapozási javaslatot tesz, vagy megállapítást összegez kiindulási adatok, helyszín leírása, talajfeltárás módja, talajrétegződés leírása, talajfizikai jellemzők, talajviszonyok és hidrológiai adatok, szilárdsági jellemzők alapján.</w:t>
            </w:r>
          </w:p>
        </w:tc>
        <w:tc>
          <w:tcPr>
            <w:tcW w:w="709" w:type="dxa"/>
          </w:tcPr>
          <w:p w:rsidR="00131934" w:rsidRPr="00AA2B5E" w:rsidRDefault="00131934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131934" w:rsidRPr="00AA2B5E" w:rsidRDefault="00131934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131934" w:rsidRPr="00AA2B5E" w:rsidRDefault="00131934" w:rsidP="001411B8">
            <w:pPr>
              <w:jc w:val="center"/>
              <w:rPr>
                <w:b/>
              </w:rPr>
            </w:pPr>
          </w:p>
        </w:tc>
      </w:tr>
      <w:tr w:rsidR="00BA2688" w:rsidTr="00626D21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A90E6E" w:rsidRPr="00394339" w:rsidRDefault="006F1F40" w:rsidP="00A90E6E">
            <w:pPr>
              <w:jc w:val="center"/>
              <w:rPr>
                <w:sz w:val="24"/>
                <w:szCs w:val="24"/>
              </w:rPr>
            </w:pPr>
            <w:r w:rsidRPr="00394339">
              <w:rPr>
                <w:sz w:val="24"/>
                <w:szCs w:val="24"/>
              </w:rPr>
              <w:t>144</w:t>
            </w:r>
          </w:p>
        </w:tc>
        <w:tc>
          <w:tcPr>
            <w:tcW w:w="5137" w:type="dxa"/>
            <w:vAlign w:val="center"/>
          </w:tcPr>
          <w:p w:rsidR="00BA2688" w:rsidRPr="00394339" w:rsidRDefault="006F1F40" w:rsidP="00BA2688">
            <w:pPr>
              <w:jc w:val="center"/>
              <w:rPr>
                <w:sz w:val="24"/>
                <w:szCs w:val="24"/>
              </w:rPr>
            </w:pPr>
            <w:r w:rsidRPr="00394339">
              <w:rPr>
                <w:sz w:val="24"/>
                <w:szCs w:val="24"/>
              </w:rPr>
              <w:t>Közlekedésépítési gyakorlat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72</w:t>
            </w:r>
          </w:p>
        </w:tc>
        <w:tc>
          <w:tcPr>
            <w:tcW w:w="5137" w:type="dxa"/>
            <w:vAlign w:val="center"/>
          </w:tcPr>
          <w:p w:rsidR="006F1F40" w:rsidRPr="00394339" w:rsidRDefault="00394339" w:rsidP="006F1F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Hagyományos kő</w:t>
            </w:r>
            <w:r w:rsidR="006F1F40" w:rsidRPr="00394339">
              <w:rPr>
                <w:sz w:val="20"/>
                <w:szCs w:val="20"/>
              </w:rPr>
              <w:t>burkolatok és kis teherbírású betonburkolatok építése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BA2688" w:rsidTr="00626D21">
        <w:trPr>
          <w:trHeight w:val="794"/>
        </w:trPr>
        <w:tc>
          <w:tcPr>
            <w:tcW w:w="559" w:type="dxa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A2688" w:rsidRPr="00394339" w:rsidRDefault="00626D2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BA2688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Egyenesben építendő út helyének kitűzése. Úttükör készítése 3-5 négyzetméter felületen, 20-40 centiméter mélységben.</w:t>
            </w:r>
          </w:p>
        </w:tc>
        <w:tc>
          <w:tcPr>
            <w:tcW w:w="709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BA2688" w:rsidTr="00626D21">
        <w:trPr>
          <w:trHeight w:val="794"/>
        </w:trPr>
        <w:tc>
          <w:tcPr>
            <w:tcW w:w="559" w:type="dxa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A2688" w:rsidRPr="00394339" w:rsidRDefault="00BA2688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BA2688" w:rsidRPr="00394339" w:rsidRDefault="00467452" w:rsidP="00E85D64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Ágyazat készítése (homok, homokos kavics) a fenti úttükörben 10 centiméter vastagságban.</w:t>
            </w:r>
          </w:p>
        </w:tc>
        <w:tc>
          <w:tcPr>
            <w:tcW w:w="709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6F1F40" w:rsidTr="000761D7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Hagyományos kiskockakő burkolat lerakása az ágyazatra, sablonnal (a sablon helyben készül fából), a hézagok kitöltése homokkal, a végleges felület kialakítása sepréssel.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Hagyományos nagykockakő burkolat lerakása kötésben, a hézagok kitöltése homokkal, a végleges felület kialakítása sepréssel.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Úttükör és ágyazat kitűzése és készítése egyenesben 3-5 méter hosszban 50-80 centiméter szélességben, 20-30 centiméter mélységben.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BA2688" w:rsidTr="000761D7">
        <w:trPr>
          <w:trHeight w:val="794"/>
        </w:trPr>
        <w:tc>
          <w:tcPr>
            <w:tcW w:w="559" w:type="dxa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688" w:rsidRPr="00AA2B5E" w:rsidRDefault="00BA268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A2688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BA2688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Előre gyártott betonlapokból gyalogjárda készítése az ágyazatba, hézagokkal. A hézagok kitöltése homokkal, majd sepréssel a végleges felület kialakítása.</w:t>
            </w:r>
          </w:p>
        </w:tc>
        <w:tc>
          <w:tcPr>
            <w:tcW w:w="709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BA2688" w:rsidRPr="00AA2B5E" w:rsidRDefault="00BA2688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Az előre gyártott betonlapok előre gyártása a gyakorlat keretén belül is történhet</w:t>
            </w:r>
            <w:r w:rsidR="00BF2CB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0761D7">
        <w:trPr>
          <w:trHeight w:val="851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Egyenes és íves kialakítású szegély helyének kitűzése, majd a földmunka és az ágyazat elkészítése (homok vagy homokos kavics) 4-6 méter hosszúságban.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6F1F40" w:rsidP="00090A1B">
            <w:pPr>
              <w:jc w:val="center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Hagyományos szegélykő rakása az ágyazatba, a hézagok kitöltése homokkal, majd a végleges felület kialakítása sepréssel.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94339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6F1F40" w:rsidRPr="00394339" w:rsidRDefault="00467452" w:rsidP="00467452">
            <w:pPr>
              <w:spacing w:line="276" w:lineRule="auto"/>
              <w:rPr>
                <w:sz w:val="20"/>
                <w:szCs w:val="20"/>
              </w:rPr>
            </w:pPr>
            <w:r w:rsidRPr="00394339">
              <w:rPr>
                <w:sz w:val="20"/>
                <w:szCs w:val="20"/>
              </w:rPr>
              <w:t>Minden egyes feladat elvégzése után az udvar érintett részeinek helyreállítása.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72</w:t>
            </w:r>
          </w:p>
        </w:tc>
        <w:tc>
          <w:tcPr>
            <w:tcW w:w="5137" w:type="dxa"/>
            <w:vAlign w:val="center"/>
          </w:tcPr>
          <w:p w:rsidR="006F1F40" w:rsidRPr="00D70D73" w:rsidRDefault="006F1F40" w:rsidP="00C53F9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Ács-állványozó (fa) munkák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848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Famegmunkálás és összeállítás: fűrészelés, gyalulás, ragasztás, szegezés, csavarozás, ácskapcsok alkalmazása, fakötések készítése.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Zsaluzatok készítése fából: síkfelületek készítése, síkfelületek derékszögű kapcsolása (esetenként vasszerelvények alkalmazásával), kaloda készítése.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Beton vagy vasbeton pillér zsaluzatának összeállítása (négyszög és kör keresztmetszettel).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Vasbeton lemez zsaluzatának elkészítése.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Gerenda zsaluzatának összeállítása (négyszög keresztmetszetű gerenda).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Zsaluzat szétbontása („a beton megszilárdulása után”).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37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Állványok készítése: munkaállvány építése</w:t>
            </w:r>
            <w:r w:rsidR="00BF2CB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D70D73" w:rsidRDefault="006F1F40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Vasúti/közúti ideiglenes híd gyalogjárójának építése fából (hossztartók, járófelület, lábdeszka, korlát, korláttámasztó)</w:t>
            </w:r>
            <w:r w:rsidR="00BF2CB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746DD1" w:rsidTr="00626D21">
        <w:trPr>
          <w:trHeight w:val="519"/>
        </w:trPr>
        <w:tc>
          <w:tcPr>
            <w:tcW w:w="559" w:type="dxa"/>
            <w:vAlign w:val="center"/>
          </w:tcPr>
          <w:p w:rsidR="00746DD1" w:rsidRPr="00AA2B5E" w:rsidRDefault="00746DD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6DD1" w:rsidRPr="00AA2B5E" w:rsidRDefault="00746DD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46DD1" w:rsidRPr="00D70D73" w:rsidRDefault="00746DD1" w:rsidP="00090A1B">
            <w:pPr>
              <w:jc w:val="center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746DD1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Fa főtartós ideiglenes közúti híd építése: a fa főtartók előkészítése, a távolságtartó keményfa betétek levágása, megmunkálása, a főtartó összeállítása állványcsavarokkal vagy kalodákkal</w:t>
            </w:r>
            <w:r w:rsidR="00BF2CB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6DD1" w:rsidRPr="00AA2B5E" w:rsidRDefault="00746DD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746DD1" w:rsidRPr="00AA2B5E" w:rsidRDefault="00746DD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746DD1" w:rsidRPr="00AA2B5E" w:rsidRDefault="00746DD1" w:rsidP="001411B8">
            <w:pPr>
              <w:jc w:val="center"/>
              <w:rPr>
                <w:b/>
              </w:rPr>
            </w:pPr>
          </w:p>
        </w:tc>
      </w:tr>
      <w:tr w:rsidR="00746DD1" w:rsidTr="00626D21">
        <w:trPr>
          <w:trHeight w:val="974"/>
        </w:trPr>
        <w:tc>
          <w:tcPr>
            <w:tcW w:w="559" w:type="dxa"/>
            <w:vAlign w:val="center"/>
          </w:tcPr>
          <w:p w:rsidR="00746DD1" w:rsidRPr="00AA2B5E" w:rsidRDefault="00746DD1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6DD1" w:rsidRPr="00AA2B5E" w:rsidRDefault="00746DD1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46DD1" w:rsidRPr="00D70D73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746DD1" w:rsidRPr="00D70D73" w:rsidRDefault="00746DD1" w:rsidP="00382D45">
            <w:pPr>
              <w:spacing w:line="276" w:lineRule="auto"/>
              <w:rPr>
                <w:sz w:val="20"/>
                <w:szCs w:val="20"/>
              </w:rPr>
            </w:pPr>
            <w:r w:rsidRPr="00D70D73">
              <w:rPr>
                <w:sz w:val="20"/>
                <w:szCs w:val="20"/>
              </w:rPr>
              <w:t>Fa főtartós ideiglenes közúti híd építése: a fa főtartók előkészítése, a távolságtartó keményfa betétek levágása, megmunkálása, a főtartó összeállítása állványcsavarokkal vagy kalodákkal</w:t>
            </w:r>
            <w:r w:rsidR="00BF2CB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6DD1" w:rsidRPr="00AA2B5E" w:rsidRDefault="00746DD1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746DD1" w:rsidRPr="00AA2B5E" w:rsidRDefault="00746DD1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746DD1" w:rsidRPr="00AA2B5E" w:rsidRDefault="00746DD1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6F1F40" w:rsidP="00090A1B">
            <w:pPr>
              <w:jc w:val="center"/>
              <w:rPr>
                <w:sz w:val="24"/>
                <w:szCs w:val="24"/>
              </w:rPr>
            </w:pPr>
            <w:r w:rsidRPr="003D0091">
              <w:rPr>
                <w:sz w:val="24"/>
                <w:szCs w:val="24"/>
              </w:rPr>
              <w:t>108</w:t>
            </w:r>
          </w:p>
        </w:tc>
        <w:tc>
          <w:tcPr>
            <w:tcW w:w="5137" w:type="dxa"/>
            <w:vAlign w:val="center"/>
          </w:tcPr>
          <w:p w:rsidR="006F1F40" w:rsidRPr="003D0091" w:rsidRDefault="006F1F40" w:rsidP="00C53F9B">
            <w:pPr>
              <w:jc w:val="center"/>
              <w:rPr>
                <w:sz w:val="24"/>
                <w:szCs w:val="24"/>
              </w:rPr>
            </w:pPr>
            <w:r w:rsidRPr="003D0091">
              <w:rPr>
                <w:sz w:val="24"/>
                <w:szCs w:val="24"/>
              </w:rPr>
              <w:t>Geodézia gyakorlat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6F1F40" w:rsidP="00090A1B">
            <w:pPr>
              <w:jc w:val="center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16</w:t>
            </w:r>
          </w:p>
        </w:tc>
        <w:tc>
          <w:tcPr>
            <w:tcW w:w="5137" w:type="dxa"/>
            <w:vAlign w:val="center"/>
          </w:tcPr>
          <w:p w:rsidR="006F1F40" w:rsidRPr="003D0091" w:rsidRDefault="006F1F40" w:rsidP="006F1F40">
            <w:pPr>
              <w:jc w:val="center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Vízszintes mérés I.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EB6656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Mértékegységek, mértékegységek átváltása.</w:t>
            </w:r>
          </w:p>
          <w:p w:rsidR="00EB6656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A hosszúság mértékegységei és azok átváltása: a szabványmértékegység (1 méter) és a közelmúltban használt mértékegység (1 öl) alapján.</w:t>
            </w:r>
          </w:p>
          <w:p w:rsidR="006F1F40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 xml:space="preserve">A terület mértékegységei és azok átváltása: a szabványmértékegység (1 négyzetméter) és a közelmúltban </w:t>
            </w:r>
            <w:r w:rsidRPr="003D0091">
              <w:rPr>
                <w:sz w:val="20"/>
                <w:szCs w:val="20"/>
              </w:rPr>
              <w:lastRenderedPageBreak/>
              <w:t>használt mértékegység (1 □-öl) alapján.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6F1F40" w:rsidP="00090A1B">
            <w:pPr>
              <w:jc w:val="center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EB6656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A szög mértékegységei és azok átváltása: régi fokrendszer, új fokrendszer, radián.</w:t>
            </w:r>
          </w:p>
          <w:p w:rsidR="00EB6656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Távolságmérés: mérőszalaggal vízszintes terepen, mérőszalaggal ferde terepen (redukálva), ferde terepen libellás mérőléccel, optikai távmérővel, elektronikus távmérővel.</w:t>
            </w:r>
          </w:p>
          <w:p w:rsidR="006F1F40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Kettős szögprizmával végzendő műveletek: egyenesbe állás, derékszög kitűzés, talppont keresés.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EB6656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Párhuzamos egyenesek kitűzése: szögprizmával, szögprizmával és mérőszalaggal.</w:t>
            </w:r>
          </w:p>
          <w:p w:rsidR="00EB6656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Pontraállás teodolittal, álló tengely függőlegessé tétele.</w:t>
            </w:r>
          </w:p>
          <w:p w:rsidR="006F1F40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Leolvasóberendezések: leolvasás.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6F1F40" w:rsidP="00090A1B">
            <w:pPr>
              <w:jc w:val="center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20</w:t>
            </w:r>
          </w:p>
        </w:tc>
        <w:tc>
          <w:tcPr>
            <w:tcW w:w="5137" w:type="dxa"/>
            <w:vAlign w:val="center"/>
          </w:tcPr>
          <w:p w:rsidR="006F1F40" w:rsidRPr="003D0091" w:rsidRDefault="006F1F40" w:rsidP="00C53F9B">
            <w:pPr>
              <w:jc w:val="center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Vízszintes mérés II.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6F1F40" w:rsidRPr="003D0091" w:rsidRDefault="00EB6656" w:rsidP="00EF4319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Vízszintes szögmérés és iránymérés.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6F1F40" w:rsidP="00090A1B">
            <w:pPr>
              <w:jc w:val="center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3D0091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Szögmérés végrehajtása: pontraállás teodolittal, álló tengely függőlegessé tétele, irányzások, leolvasások, jegyzőkönyv kitöltése, vízszintes szög számítása.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3D0091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6F1F40" w:rsidRDefault="00EB6656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Iránymérés végrehajtása: pontraállás teodolittal, álló tengely függőlegessé tétele, irányzások, leolvasások, jegyzőkönyv kitöltése, irányértékek számítása.</w:t>
            </w:r>
          </w:p>
          <w:p w:rsidR="00A424E7" w:rsidRPr="003D0091" w:rsidRDefault="00A424E7" w:rsidP="00EB6656">
            <w:pPr>
              <w:spacing w:line="276" w:lineRule="auto"/>
              <w:rPr>
                <w:sz w:val="20"/>
                <w:szCs w:val="20"/>
              </w:rPr>
            </w:pPr>
            <w:r w:rsidRPr="003D0091">
              <w:rPr>
                <w:sz w:val="20"/>
                <w:szCs w:val="20"/>
              </w:rPr>
              <w:t>Közvetett távolságmérési feladatok: teodolittal és/vagy mérőszalaggal és/vagy szögprizmával (egyik végpont hozzáférhetetlen és/vagy látási akadály és/vagy mérési akadály).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36</w:t>
            </w:r>
          </w:p>
        </w:tc>
        <w:tc>
          <w:tcPr>
            <w:tcW w:w="5137" w:type="dxa"/>
            <w:vAlign w:val="center"/>
          </w:tcPr>
          <w:p w:rsidR="006F1F40" w:rsidRPr="00245B52" w:rsidRDefault="006F1F40" w:rsidP="00C53F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Magasság mérés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Szintezés.</w:t>
            </w:r>
          </w:p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Műszer felállítása, álló tengely függőlegessé tétele.</w:t>
            </w:r>
          </w:p>
          <w:p w:rsidR="006F1F4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Vonalszintezés: végrehajtása (leolvasások mindig vízszintes irányvonallal, átállásokkal), jegyzőkönyv kitöltése, magasságkülönbség számítása, esetenként abszolút magasság (a Balti- vagy Adriai-tengerre vonatkoztatva) meghatározása.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Területszintezés: műszer felállítása, álló tengely függőlegessé tétele, a felmérendő terepen a részletpontok kijelölése (vázlatkészítéssel), a területszintezés végrehajtása (mindig vízszintes irányvonallal, esetleges átállással), jegyzőkönyv kitöltése.</w:t>
            </w:r>
          </w:p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jegyzőkönyv alapján a pontok abszolút magasságának számítása és a kapott adatok rajzi feldolgozása (a vázlat alapján).</w:t>
            </w:r>
          </w:p>
          <w:p w:rsidR="006F1F4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Hossz- és keresztszelvény szintezés: a felmérendő terepen a szelvényezés végrehajtása vagy annak ellenőrzése és a részletpontok kijelölése (vázlatkészítés).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405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 xml:space="preserve">Műszer felállítása, állótengely függőlegessé tétele, a hossz- és keresztszelvény szintezés végrehajtása (leolvasások mindig </w:t>
            </w:r>
            <w:r w:rsidRPr="00245B52">
              <w:rPr>
                <w:sz w:val="20"/>
                <w:szCs w:val="20"/>
              </w:rPr>
              <w:lastRenderedPageBreak/>
              <w:t>vízszintes irányvonallal, átállásokkal, jegyzőkönyv kitöltése).</w:t>
            </w:r>
          </w:p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jegyzőkönyv alapján a pontok abszolút magasságának számítása és a kapott adatok rajzi feldolgozása (a vázlat alapján).</w:t>
            </w:r>
          </w:p>
          <w:p w:rsidR="006F1F4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Trigonometriai magasságmérés: magassági- és zenitszög mérése (pontraállás, álló tengely függőlegessé tétele, leolvasások, jegyzőkönyv kitöltése). Magassági- és zenitszög számítása.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B7625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 xml:space="preserve">Adott pont magasságának meghatározása teodolittal és mérőszalaggal, vagy libellás mérőműszerrel. </w:t>
            </w:r>
          </w:p>
          <w:p w:rsidR="006F1F4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Épületmagasság meghatározása: egy pontból vagy két pontból alapvonalról (teodolittal, mérőszalaggal, szintezőléccel).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893F6D" w:rsidTr="00C61F6C">
        <w:trPr>
          <w:trHeight w:val="794"/>
        </w:trPr>
        <w:tc>
          <w:tcPr>
            <w:tcW w:w="559" w:type="dxa"/>
            <w:vAlign w:val="center"/>
          </w:tcPr>
          <w:p w:rsidR="00893F6D" w:rsidRPr="00AA2B5E" w:rsidRDefault="00893F6D" w:rsidP="00C61F6C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93F6D" w:rsidRPr="00AA2B5E" w:rsidRDefault="00893F6D" w:rsidP="00C61F6C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93F6D" w:rsidRPr="00245B52" w:rsidRDefault="00893F6D" w:rsidP="00C61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893F6D" w:rsidRPr="00245B52" w:rsidRDefault="00893F6D" w:rsidP="00C61F6C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Magasságmérés tahiméterrel.</w:t>
            </w:r>
          </w:p>
        </w:tc>
        <w:tc>
          <w:tcPr>
            <w:tcW w:w="709" w:type="dxa"/>
          </w:tcPr>
          <w:p w:rsidR="00893F6D" w:rsidRPr="00AA2B5E" w:rsidRDefault="00893F6D" w:rsidP="00C61F6C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893F6D" w:rsidRPr="00AA2B5E" w:rsidRDefault="00893F6D" w:rsidP="00C61F6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893F6D" w:rsidRPr="00AA2B5E" w:rsidRDefault="00893F6D" w:rsidP="00C61F6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6F1F40" w:rsidRPr="00245B52" w:rsidRDefault="00B76250" w:rsidP="00245B52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Magasságmérés tahiméterrel.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D679E1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36</w:t>
            </w:r>
          </w:p>
        </w:tc>
        <w:tc>
          <w:tcPr>
            <w:tcW w:w="5137" w:type="dxa"/>
            <w:vAlign w:val="center"/>
          </w:tcPr>
          <w:p w:rsidR="006F1F40" w:rsidRPr="00245B52" w:rsidRDefault="00D679E1" w:rsidP="00C53F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Körívek kitűzése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6F1F40" w:rsidRPr="00245B52" w:rsidRDefault="00B76250" w:rsidP="00EF431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Átmeneti ív nélküli körívek középponti szögének meghatározása: hozzáférhető sarokpont esetén (teodolittal, kettős szögprizmával, mérőszalaggal), hozzáférhetetlen sarokpont esetén (segédpontokkal, teodolittal, sokszögeléssel teodolittal)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245B52" w:rsidRDefault="00B76250" w:rsidP="00EF431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Átmeneti ív nélküli körívek főpontjainak kitűzése: hozzáférhető sarokpont esetén (teodolittal, szögprizmával, mérőszalaggal), hozzáférhetetlen sarokpont esetén (teodolittal és mérőszalaggal, szögprizmával)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245B52" w:rsidRDefault="00B76250" w:rsidP="00EF431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Átmeneti ív nélküli körívek részletpontjainak kitűzése: hozzáférhető és hozzáférhetetlen sarokpont esetén (egyenlő abszcisszákkal, egyenlő ívhosszakkal; érintőről, húrról; derékszögű koordinátákkal, kerületi szögekkel; teodolittal, kettős szögprizmával, mérőszalaggal)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6F1F40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245B52" w:rsidRDefault="00B76250" w:rsidP="00EF431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Átmeneti íves körív főpontjainak kitűzése (sarokpontról, érintőről; teodolittal, kettős szögprizmával, mérőszalaggal)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97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893F6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B76250" w:rsidRPr="00245B52" w:rsidRDefault="00B76250" w:rsidP="00B76250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Átmeneti íves körív részletpontjainak kitűzése: az átmeneti ív részletpontjainak kitűzése érintőről (teodolittal, kettős szögprizmával, mérőszalaggal)</w:t>
            </w:r>
            <w:r w:rsidR="00DA3EEB">
              <w:rPr>
                <w:sz w:val="20"/>
                <w:szCs w:val="20"/>
              </w:rPr>
              <w:t>.</w:t>
            </w:r>
          </w:p>
          <w:p w:rsidR="006F1F40" w:rsidRDefault="00B76250" w:rsidP="00B76250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Tiszta körív részletpontjainak kitűzése érintőről vagy végérintőről</w:t>
            </w:r>
            <w:r w:rsidR="00DA3EEB">
              <w:rPr>
                <w:sz w:val="20"/>
                <w:szCs w:val="20"/>
              </w:rPr>
              <w:t>.</w:t>
            </w:r>
          </w:p>
          <w:p w:rsidR="00A424E7" w:rsidRPr="00245B52" w:rsidRDefault="00A424E7" w:rsidP="00B76250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Inflexiós ívek kitűzése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D679E1" w:rsidP="00090A1B">
            <w:pPr>
              <w:jc w:val="center"/>
              <w:rPr>
                <w:b/>
                <w:sz w:val="28"/>
                <w:szCs w:val="28"/>
              </w:rPr>
            </w:pPr>
            <w:r w:rsidRPr="00245B52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5137" w:type="dxa"/>
            <w:vAlign w:val="center"/>
          </w:tcPr>
          <w:p w:rsidR="006F1F40" w:rsidRDefault="00B82AC2" w:rsidP="00C53F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5B52">
              <w:rPr>
                <w:b/>
                <w:sz w:val="28"/>
                <w:szCs w:val="28"/>
              </w:rPr>
              <w:t>Összefüggő szakmai gyakorlat</w:t>
            </w:r>
          </w:p>
          <w:p w:rsidR="00B82AC2" w:rsidRPr="00245B52" w:rsidRDefault="00B82AC2" w:rsidP="00C53F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2828" w:type="dxa"/>
            <w:gridSpan w:val="3"/>
            <w:shd w:val="clear" w:color="auto" w:fill="BFBFBF" w:themeFill="background1" w:themeFillShade="BF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6F1F40" w:rsidTr="00626D21">
        <w:trPr>
          <w:trHeight w:val="794"/>
        </w:trPr>
        <w:tc>
          <w:tcPr>
            <w:tcW w:w="559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F1F40" w:rsidRPr="00AA2B5E" w:rsidRDefault="006F1F40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6F1F40" w:rsidRPr="00245B52" w:rsidRDefault="00D679E1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6F1F40" w:rsidRPr="00245B52" w:rsidRDefault="00210369" w:rsidP="00EF431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iskolán kívüli helyszínen megismeri az építőipar egy területét.</w:t>
            </w:r>
          </w:p>
        </w:tc>
        <w:tc>
          <w:tcPr>
            <w:tcW w:w="709" w:type="dxa"/>
          </w:tcPr>
          <w:p w:rsidR="006F1F40" w:rsidRPr="00AA2B5E" w:rsidRDefault="006F1F40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6F1F40" w:rsidRPr="00AA2B5E" w:rsidRDefault="006F1F40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gyakorlati idő alatt tapasztalatokat szerez a munkahelyen folyó építési tevékenységekről és irányítás mellett részt is vesz benne.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gyakorlati idő alatt tapasztalatokat szerez a munkahelyen folyó építési tevékenységekről és irányítás mellett részt is vesz benne.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Feladatait a munkahely jellegének és a tanuló eddig megszerzett képességeinek megfelelően a munkaadó határozza meg.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Feladatait a munkahely jellegének és a tanuló eddig megszerzett képességeinek megfelelően a munkaadó határozza meg.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D70D73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a munkahelyen levő építési anyagokról, termékekről fontos, a szakmához tartozó információkat szerez be: jellemző tulajdonságok; szállításra, tárolásra és beépítésre vonatkozó előírások; teljesítménynyilatkozatok; stb.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Részt vesz az építőanyagok minősítésében, mintavételben, próbatest készítésében, talajvizsgálatokban (az építési helyen vagy laboratóriumban), valamint a hídüzemeltetési feladatokban (hídvizsgálat előkészítése, végzése, értékelése, kisebb fenntartási munkák előkészítése, végzése).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Részt vesz az építőanyagok minősítésében, mintavételben, próbatest készítésében, talajvizsgálatokban (az építési helyen vagy laboratóriumban), valamint a hídüzemeltetési feladatokban (hídvizsgálat előkészítése, végzése, értékelése, kisebb fenntartási munkák előkészítése, végzése).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Részt vesz az építőanyagok minősítésében, mintavételben, próbatest készítésében, talajvizsgálatokban (az építési helyen vagy laboratóriumban), valamint a hídüzemeltetési feladatokban (hídvizsgálat előkészítése, végzése, értékelése, kisebb fenntartási munkák előkészítése, végzése).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képes az eddigi tanulmányainak megfelelő földmérési munkák elvégzésére (pl.: kitűzés, távolságmérés, jegyzőkönyv készítése)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képes az eddigi tanulmányainak megfelelő földmérési munkák elvégzésére (pl.: kitűzés, távolságmérés, jegyzőkönyv készítése)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képes az eddigi tanulmányainak megfelelő földmérési munkák elvégzésére (pl.: kitűzés, távolságmérés, jegyzőkönyv készítése)</w:t>
            </w:r>
            <w:r w:rsidR="00DA3EE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építési napló, stb.).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építési napló, stb.).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626D21">
        <w:trPr>
          <w:trHeight w:val="97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210369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A tanuló betekintést kap az adott munkahelyhez tartozó dokumentumokba és tudása szerint segít ezek elkészítésében, aktualizálásában (tervrajzok, ütemterv, anyagrendelés, felmérés, teljesítésigazolás, építési napló, stb.).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0761D7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D70D73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Tájékozódik a munkahely balesetvédelmi előírásairól és azok betartatásáról.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tr w:rsidR="00210369" w:rsidTr="000761D7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D70D73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Tájékozódik a munkahely balesetvédelmi előírásairól és azok betartatásáról.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  <w:bookmarkEnd w:id="0"/>
      <w:tr w:rsidR="00210369" w:rsidTr="000761D7">
        <w:trPr>
          <w:trHeight w:val="794"/>
        </w:trPr>
        <w:tc>
          <w:tcPr>
            <w:tcW w:w="559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10369" w:rsidRPr="00AA2B5E" w:rsidRDefault="00210369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10369" w:rsidRPr="00245B52" w:rsidRDefault="00210369" w:rsidP="00090A1B">
            <w:pPr>
              <w:jc w:val="center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10369" w:rsidRPr="00245B52" w:rsidRDefault="00210369" w:rsidP="009F6C41">
            <w:pPr>
              <w:spacing w:line="276" w:lineRule="auto"/>
              <w:rPr>
                <w:sz w:val="20"/>
                <w:szCs w:val="20"/>
              </w:rPr>
            </w:pPr>
            <w:r w:rsidRPr="00245B52">
              <w:rPr>
                <w:sz w:val="20"/>
                <w:szCs w:val="20"/>
              </w:rPr>
              <w:t>Tájékozódik a munkahely balesetvédelmi előírásairól és azok betartatásáról.</w:t>
            </w:r>
          </w:p>
        </w:tc>
        <w:tc>
          <w:tcPr>
            <w:tcW w:w="709" w:type="dxa"/>
          </w:tcPr>
          <w:p w:rsidR="00210369" w:rsidRPr="00AA2B5E" w:rsidRDefault="00210369" w:rsidP="001411B8">
            <w:pPr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  <w:tc>
          <w:tcPr>
            <w:tcW w:w="1179" w:type="dxa"/>
            <w:vAlign w:val="center"/>
          </w:tcPr>
          <w:p w:rsidR="00210369" w:rsidRPr="00AA2B5E" w:rsidRDefault="00210369" w:rsidP="00D06B0C">
            <w:pPr>
              <w:jc w:val="center"/>
              <w:rPr>
                <w:b/>
              </w:rPr>
            </w:pPr>
          </w:p>
        </w:tc>
      </w:tr>
    </w:tbl>
    <w:p w:rsidR="00AB22E3" w:rsidRDefault="00AB22E3" w:rsidP="0013481C">
      <w:pPr>
        <w:jc w:val="center"/>
        <w:rPr>
          <w:sz w:val="20"/>
          <w:szCs w:val="20"/>
        </w:rPr>
      </w:pPr>
    </w:p>
    <w:sectPr w:rsidR="00AB22E3" w:rsidSect="00704CAC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82" w:rsidRDefault="00EE7282" w:rsidP="00B2485D">
      <w:r>
        <w:separator/>
      </w:r>
    </w:p>
  </w:endnote>
  <w:endnote w:type="continuationSeparator" w:id="1">
    <w:p w:rsidR="00EE7282" w:rsidRDefault="00EE728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26D21" w:rsidRDefault="00CA6501">
        <w:pPr>
          <w:pStyle w:val="llb"/>
          <w:jc w:val="center"/>
        </w:pPr>
        <w:fldSimple w:instr="PAGE   \* MERGEFORMAT">
          <w:r w:rsidR="0013481C">
            <w:rPr>
              <w:noProof/>
            </w:rPr>
            <w:t>1</w:t>
          </w:r>
        </w:fldSimple>
      </w:p>
      <w:p w:rsidR="00626D21" w:rsidRDefault="00626D21" w:rsidP="00DA7538">
        <w:pPr>
          <w:pStyle w:val="llb"/>
          <w:jc w:val="center"/>
        </w:pPr>
        <w:r>
          <w:t>5458202.13evf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82" w:rsidRDefault="00EE7282" w:rsidP="00B2485D">
      <w:r>
        <w:separator/>
      </w:r>
    </w:p>
  </w:footnote>
  <w:footnote w:type="continuationSeparator" w:id="1">
    <w:p w:rsidR="00EE7282" w:rsidRDefault="00EE728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21" w:rsidRPr="00340762" w:rsidRDefault="00626D2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61263"/>
    <w:rsid w:val="000761D7"/>
    <w:rsid w:val="00083594"/>
    <w:rsid w:val="00090A1B"/>
    <w:rsid w:val="000A46D8"/>
    <w:rsid w:val="000A4B81"/>
    <w:rsid w:val="000B579E"/>
    <w:rsid w:val="000B7EEC"/>
    <w:rsid w:val="00131934"/>
    <w:rsid w:val="0013481C"/>
    <w:rsid w:val="001411B8"/>
    <w:rsid w:val="001430AE"/>
    <w:rsid w:val="00143BF0"/>
    <w:rsid w:val="00155ECB"/>
    <w:rsid w:val="00162D11"/>
    <w:rsid w:val="00164A00"/>
    <w:rsid w:val="0016607E"/>
    <w:rsid w:val="00183A93"/>
    <w:rsid w:val="001879A2"/>
    <w:rsid w:val="001A38C4"/>
    <w:rsid w:val="001B7144"/>
    <w:rsid w:val="001C18F9"/>
    <w:rsid w:val="001D53BC"/>
    <w:rsid w:val="001D54D7"/>
    <w:rsid w:val="001F04EE"/>
    <w:rsid w:val="001F5BC7"/>
    <w:rsid w:val="001F7E52"/>
    <w:rsid w:val="00200EE7"/>
    <w:rsid w:val="00203847"/>
    <w:rsid w:val="00210369"/>
    <w:rsid w:val="002158CB"/>
    <w:rsid w:val="0022303E"/>
    <w:rsid w:val="00225E6C"/>
    <w:rsid w:val="002367B8"/>
    <w:rsid w:val="00245B52"/>
    <w:rsid w:val="00251585"/>
    <w:rsid w:val="00264B0B"/>
    <w:rsid w:val="00273486"/>
    <w:rsid w:val="002A1506"/>
    <w:rsid w:val="002B6D9D"/>
    <w:rsid w:val="002E2F21"/>
    <w:rsid w:val="002E6AD5"/>
    <w:rsid w:val="00330B7C"/>
    <w:rsid w:val="003337F8"/>
    <w:rsid w:val="00334DEC"/>
    <w:rsid w:val="00340762"/>
    <w:rsid w:val="00345ADD"/>
    <w:rsid w:val="003500DE"/>
    <w:rsid w:val="0035197E"/>
    <w:rsid w:val="00365FF1"/>
    <w:rsid w:val="00382D45"/>
    <w:rsid w:val="00394339"/>
    <w:rsid w:val="003A3CDC"/>
    <w:rsid w:val="003B634D"/>
    <w:rsid w:val="003B6DFC"/>
    <w:rsid w:val="003D0091"/>
    <w:rsid w:val="003F3D20"/>
    <w:rsid w:val="00416454"/>
    <w:rsid w:val="00424FB3"/>
    <w:rsid w:val="00426454"/>
    <w:rsid w:val="0043089A"/>
    <w:rsid w:val="00431519"/>
    <w:rsid w:val="00456BF7"/>
    <w:rsid w:val="00456D6F"/>
    <w:rsid w:val="004631E7"/>
    <w:rsid w:val="00467452"/>
    <w:rsid w:val="004754A4"/>
    <w:rsid w:val="004818DB"/>
    <w:rsid w:val="004829BB"/>
    <w:rsid w:val="004C7770"/>
    <w:rsid w:val="004D0AE7"/>
    <w:rsid w:val="004D372D"/>
    <w:rsid w:val="004D4BC2"/>
    <w:rsid w:val="004E7985"/>
    <w:rsid w:val="004F3AF4"/>
    <w:rsid w:val="004F3ED8"/>
    <w:rsid w:val="004F6798"/>
    <w:rsid w:val="005070B1"/>
    <w:rsid w:val="00512211"/>
    <w:rsid w:val="00515251"/>
    <w:rsid w:val="0054500C"/>
    <w:rsid w:val="00556258"/>
    <w:rsid w:val="005628A9"/>
    <w:rsid w:val="005660C1"/>
    <w:rsid w:val="00567BE7"/>
    <w:rsid w:val="00594E17"/>
    <w:rsid w:val="005B126E"/>
    <w:rsid w:val="005B2528"/>
    <w:rsid w:val="005C2167"/>
    <w:rsid w:val="005E3276"/>
    <w:rsid w:val="005E4CBD"/>
    <w:rsid w:val="005F1E25"/>
    <w:rsid w:val="00626D21"/>
    <w:rsid w:val="006350B1"/>
    <w:rsid w:val="006757B4"/>
    <w:rsid w:val="006B00CE"/>
    <w:rsid w:val="006C591C"/>
    <w:rsid w:val="006F1F40"/>
    <w:rsid w:val="007024B5"/>
    <w:rsid w:val="00703883"/>
    <w:rsid w:val="00704CAC"/>
    <w:rsid w:val="00732B78"/>
    <w:rsid w:val="00746DD1"/>
    <w:rsid w:val="0076295B"/>
    <w:rsid w:val="00816673"/>
    <w:rsid w:val="00817FD9"/>
    <w:rsid w:val="00842B37"/>
    <w:rsid w:val="00850CD8"/>
    <w:rsid w:val="008621EF"/>
    <w:rsid w:val="00893F6D"/>
    <w:rsid w:val="00897C26"/>
    <w:rsid w:val="008B7FFA"/>
    <w:rsid w:val="008C0910"/>
    <w:rsid w:val="008C4AD5"/>
    <w:rsid w:val="008C7A58"/>
    <w:rsid w:val="008D6851"/>
    <w:rsid w:val="008F034E"/>
    <w:rsid w:val="00906BBA"/>
    <w:rsid w:val="00921D0E"/>
    <w:rsid w:val="009557A0"/>
    <w:rsid w:val="00966295"/>
    <w:rsid w:val="00971AB4"/>
    <w:rsid w:val="00972F3D"/>
    <w:rsid w:val="00976B33"/>
    <w:rsid w:val="00977D56"/>
    <w:rsid w:val="009C48C5"/>
    <w:rsid w:val="009E2592"/>
    <w:rsid w:val="009F0791"/>
    <w:rsid w:val="009F6C41"/>
    <w:rsid w:val="00A11FB3"/>
    <w:rsid w:val="00A369D8"/>
    <w:rsid w:val="00A37CBE"/>
    <w:rsid w:val="00A424E7"/>
    <w:rsid w:val="00A70234"/>
    <w:rsid w:val="00A754E0"/>
    <w:rsid w:val="00A90E6E"/>
    <w:rsid w:val="00AA2B5E"/>
    <w:rsid w:val="00AB22E3"/>
    <w:rsid w:val="00B03D8D"/>
    <w:rsid w:val="00B224D3"/>
    <w:rsid w:val="00B2485D"/>
    <w:rsid w:val="00B501C3"/>
    <w:rsid w:val="00B612E9"/>
    <w:rsid w:val="00B71D09"/>
    <w:rsid w:val="00B736E3"/>
    <w:rsid w:val="00B76250"/>
    <w:rsid w:val="00B82AC2"/>
    <w:rsid w:val="00BA2688"/>
    <w:rsid w:val="00BA2DF5"/>
    <w:rsid w:val="00BB5C19"/>
    <w:rsid w:val="00BD54A3"/>
    <w:rsid w:val="00BF073E"/>
    <w:rsid w:val="00BF2CB9"/>
    <w:rsid w:val="00BF7A62"/>
    <w:rsid w:val="00BF7C58"/>
    <w:rsid w:val="00C53F9B"/>
    <w:rsid w:val="00C6286A"/>
    <w:rsid w:val="00C743E1"/>
    <w:rsid w:val="00CA2408"/>
    <w:rsid w:val="00CA6501"/>
    <w:rsid w:val="00CA663C"/>
    <w:rsid w:val="00CE38E6"/>
    <w:rsid w:val="00D06B0C"/>
    <w:rsid w:val="00D07254"/>
    <w:rsid w:val="00D31CC5"/>
    <w:rsid w:val="00D45D3C"/>
    <w:rsid w:val="00D50DB4"/>
    <w:rsid w:val="00D608CF"/>
    <w:rsid w:val="00D60B2A"/>
    <w:rsid w:val="00D679E1"/>
    <w:rsid w:val="00D70D73"/>
    <w:rsid w:val="00D806E3"/>
    <w:rsid w:val="00D93ACD"/>
    <w:rsid w:val="00DA3EEB"/>
    <w:rsid w:val="00DA7538"/>
    <w:rsid w:val="00DC4068"/>
    <w:rsid w:val="00DC45BC"/>
    <w:rsid w:val="00DC56C9"/>
    <w:rsid w:val="00DD7EBB"/>
    <w:rsid w:val="00DE3951"/>
    <w:rsid w:val="00DE6760"/>
    <w:rsid w:val="00E202DB"/>
    <w:rsid w:val="00E34365"/>
    <w:rsid w:val="00E460E9"/>
    <w:rsid w:val="00E61978"/>
    <w:rsid w:val="00E67F9B"/>
    <w:rsid w:val="00E85D64"/>
    <w:rsid w:val="00E87313"/>
    <w:rsid w:val="00EB6656"/>
    <w:rsid w:val="00ED255B"/>
    <w:rsid w:val="00EE200C"/>
    <w:rsid w:val="00EE7282"/>
    <w:rsid w:val="00EF4319"/>
    <w:rsid w:val="00F027BC"/>
    <w:rsid w:val="00F07451"/>
    <w:rsid w:val="00F11FF1"/>
    <w:rsid w:val="00F22839"/>
    <w:rsid w:val="00F27A9E"/>
    <w:rsid w:val="00F30B65"/>
    <w:rsid w:val="00F64AD2"/>
    <w:rsid w:val="00F732BE"/>
    <w:rsid w:val="00F910EF"/>
    <w:rsid w:val="00FA4A11"/>
    <w:rsid w:val="00FC0257"/>
    <w:rsid w:val="00FC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51585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5158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5158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5158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5158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5158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515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515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515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5158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5158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2908</Words>
  <Characters>20070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2017-10-17T15:24:00Z</dcterms:created>
  <dcterms:modified xsi:type="dcterms:W3CDTF">2017-10-17T15:24:00Z</dcterms:modified>
</cp:coreProperties>
</file>