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170F8" w:rsidRPr="00F72E9B" w:rsidRDefault="002170F8">
      <w:pPr>
        <w:jc w:val="center"/>
        <w:rPr>
          <w:b/>
          <w:sz w:val="40"/>
          <w:szCs w:val="40"/>
        </w:rPr>
      </w:pPr>
      <w:r w:rsidRPr="00F72E9B">
        <w:rPr>
          <w:b/>
          <w:sz w:val="40"/>
          <w:szCs w:val="40"/>
        </w:rPr>
        <w:t>Pincér</w:t>
      </w:r>
    </w:p>
    <w:p w:rsidR="00061263" w:rsidRPr="00F72E9B" w:rsidRDefault="00190F41">
      <w:pPr>
        <w:jc w:val="center"/>
        <w:rPr>
          <w:b/>
          <w:sz w:val="40"/>
          <w:szCs w:val="40"/>
        </w:rPr>
      </w:pPr>
      <w:r w:rsidRPr="00F72E9B">
        <w:rPr>
          <w:b/>
          <w:sz w:val="40"/>
          <w:szCs w:val="40"/>
        </w:rPr>
        <w:t>9</w:t>
      </w:r>
      <w:r w:rsidR="00040447" w:rsidRPr="00F72E9B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170F8">
        <w:rPr>
          <w:sz w:val="28"/>
          <w:szCs w:val="28"/>
        </w:rPr>
        <w:t xml:space="preserve">34 </w:t>
      </w:r>
      <w:r w:rsidR="00190F41">
        <w:rPr>
          <w:sz w:val="28"/>
          <w:szCs w:val="28"/>
        </w:rPr>
        <w:t>811 03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C702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02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C702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02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C702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02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C702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C702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737B4A" w:rsidRDefault="00737B4A" w:rsidP="00737B4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64"/>
        <w:gridCol w:w="859"/>
        <w:gridCol w:w="1381"/>
      </w:tblGrid>
      <w:tr w:rsidR="00146F0B" w:rsidTr="00892E30">
        <w:trPr>
          <w:cantSplit/>
          <w:tblHeader/>
        </w:trPr>
        <w:tc>
          <w:tcPr>
            <w:tcW w:w="2242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6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892E30">
        <w:trPr>
          <w:cantSplit/>
          <w:tblHeader/>
        </w:trPr>
        <w:tc>
          <w:tcPr>
            <w:tcW w:w="662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892E30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190F4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1" w:type="dxa"/>
            <w:shd w:val="clear" w:color="auto" w:fill="FFFFFF" w:themeFill="background1"/>
            <w:vAlign w:val="center"/>
          </w:tcPr>
          <w:p w:rsidR="002170F8" w:rsidRDefault="002170F8" w:rsidP="002170F8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11524-16</w:t>
            </w:r>
          </w:p>
          <w:p w:rsidR="00146F0B" w:rsidRPr="00190F41" w:rsidRDefault="00190F4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0F41">
              <w:rPr>
                <w:rFonts w:eastAsia="Times New Roman"/>
                <w:b/>
                <w:color w:val="000000"/>
                <w:sz w:val="28"/>
                <w:szCs w:val="28"/>
              </w:rPr>
              <w:t>Felszolgálási alapok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RPr="002170F8" w:rsidTr="00892E30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0F8">
              <w:rPr>
                <w:sz w:val="24"/>
                <w:szCs w:val="24"/>
              </w:rPr>
              <w:t>180</w:t>
            </w:r>
          </w:p>
        </w:tc>
        <w:tc>
          <w:tcPr>
            <w:tcW w:w="4781" w:type="dxa"/>
            <w:vAlign w:val="center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170F8">
              <w:rPr>
                <w:rFonts w:eastAsia="Times New Roman"/>
                <w:bCs/>
                <w:color w:val="000000"/>
                <w:sz w:val="24"/>
                <w:szCs w:val="24"/>
              </w:rPr>
              <w:t>Felszolgálási alapok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5C1E" w:rsidRPr="000D629A" w:rsidTr="00892E3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8F5C1E" w:rsidRPr="0070454C" w:rsidRDefault="008F5C1E" w:rsidP="002170F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454C">
              <w:rPr>
                <w:rFonts w:eastAsia="Times New Roman"/>
                <w:color w:val="000000"/>
                <w:sz w:val="20"/>
                <w:szCs w:val="20"/>
              </w:rPr>
              <w:t>Helyiség- és eszközismeret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F5C1E" w:rsidRPr="000D629A" w:rsidRDefault="008F5C1E" w:rsidP="002170F8">
            <w:pPr>
              <w:spacing w:line="276" w:lineRule="auto"/>
              <w:jc w:val="center"/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Termelő helyiségek (raktárak: szárazáru, földes áru, hús, tojás, hal, göngyöleg, hulladék, előkészítők: zöldség, hús, hal, tojás, konyhák: meleg, hideg, tea, tészta, cukrász, kávé, közlekedő útvonalak, tálalóhelyiségek).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Értékesítő helyiségek (portál, szélfogó, hall és annak részei, értékesítő tér, bár, söntés, office/pincérforgó, különtermek, terasz, kert).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Kiegészítő helyiségek (irodák, szociális helyiségek).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Műszaki helyiségek.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Az értékesítés eszközeinek bemutatása (egyszerű és különleges evőeszközök, tányérok, tálak, tálalóedények, kannák, kancsók, csészék, aljak, poharak, tálalóeszközök, textíliák, váltások).</w:t>
            </w:r>
          </w:p>
          <w:p w:rsidR="008F5C1E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Egyéb kisegítő eszközök (kisleltár, hűtővödrök, asztali lapát – kefe, chafing</w:t>
            </w:r>
            <w:r w:rsidR="002170F8">
              <w:rPr>
                <w:sz w:val="20"/>
                <w:szCs w:val="20"/>
              </w:rPr>
              <w:t xml:space="preserve"> stb.</w:t>
            </w:r>
            <w:r w:rsidRPr="000C3DBB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Termelő helyiségek (raktárak: szárazáru, földes áru, hús, tojás, hal, göngyöleg, hulladék, előkészítők: zöldség, hús, hal, tojás, konyhák: meleg, hideg, tea, tészta, cukrász, kávé, közlekedő útvonalak, tálalóhelyiségek).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Értékesítő helyiségek (portál, szélfogó, hall és annak részei, értékesítő tér, bár, söntés, office/pincérforgó, különtermek, terasz, kert).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Kiegészítő helyiségek (irodák, szociális helyiségek).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Műszaki helyiségek.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Az értékesítés eszközeinek bemutatása (egyszerű és különleges evőeszközök, tányérok, tálak, tálalóedények, kannák, kancsók, csészék, aljak, poharak, tálalóeszközök, textíliák, váltások).</w:t>
            </w:r>
          </w:p>
          <w:p w:rsidR="008F5C1E" w:rsidRPr="000C3DBB" w:rsidRDefault="000C3DBB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Egyéb kisegítő eszközök (kisleltár, hűtővödrök, asztali lapát – kefe, chafing</w:t>
            </w:r>
            <w:r w:rsidR="002170F8">
              <w:rPr>
                <w:sz w:val="20"/>
                <w:szCs w:val="20"/>
              </w:rPr>
              <w:t xml:space="preserve"> stb.</w:t>
            </w:r>
            <w:r w:rsidRPr="000C3DBB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1" w:type="dxa"/>
            <w:vAlign w:val="center"/>
          </w:tcPr>
          <w:p w:rsidR="008F5C1E" w:rsidRPr="0070454C" w:rsidRDefault="008F5C1E" w:rsidP="002170F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454C">
              <w:rPr>
                <w:rFonts w:eastAsia="Times New Roman"/>
                <w:color w:val="000000"/>
                <w:sz w:val="20"/>
                <w:szCs w:val="20"/>
              </w:rPr>
              <w:t>Eszközhasználat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Az értékesítés eszközeinek használata (egyszerű és különleges evőeszközök, tányérok, tálak, tálalóedények, kannák, kancsók, csészék, aljak, poharak, tálalóeszközök, textíliák).</w:t>
            </w:r>
          </w:p>
          <w:p w:rsidR="008F5C1E" w:rsidRPr="000C3DBB" w:rsidRDefault="000C3DBB" w:rsidP="002170F8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Váltások ételekhez</w:t>
            </w:r>
            <w:r w:rsidR="00892E3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29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Az értékesítés eszközeinek használata (egyszerű és különleges evőeszközök, tányérok, tálak, tálalóedények, kannák, kancsók, csészék, aljak, poharak, tálalóeszközök, textíliák).</w:t>
            </w:r>
          </w:p>
          <w:p w:rsidR="008F5C1E" w:rsidRPr="000C3DBB" w:rsidRDefault="000C3DBB" w:rsidP="002170F8">
            <w:pPr>
              <w:widowControl w:val="0"/>
              <w:tabs>
                <w:tab w:val="left" w:pos="394"/>
              </w:tabs>
              <w:suppressAutoHyphens/>
              <w:autoSpaceDE/>
              <w:autoSpaceDN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Váltások ételekhez</w:t>
            </w:r>
            <w:r w:rsidR="00892E3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Italkeverés eszközei, díszítő eszközök.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Italfelszolgálás eszközei</w:t>
            </w:r>
            <w:r w:rsidR="00892E30">
              <w:rPr>
                <w:sz w:val="20"/>
                <w:szCs w:val="20"/>
              </w:rPr>
              <w:t>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Különleges eszközök (flambírozás eszközei), egyéb eszközök.</w:t>
            </w:r>
          </w:p>
          <w:p w:rsidR="008F5C1E" w:rsidRPr="000C3DBB" w:rsidRDefault="000C3DBB" w:rsidP="002170F8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Tálalóeszközök helyes használata.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Italkeverés eszközei, díszítő eszközök.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Italfelszolgálás eszközei</w:t>
            </w:r>
            <w:r w:rsidR="00892E30">
              <w:rPr>
                <w:sz w:val="20"/>
                <w:szCs w:val="20"/>
              </w:rPr>
              <w:t>.</w:t>
            </w:r>
          </w:p>
          <w:p w:rsidR="000C3DBB" w:rsidRPr="000C3DBB" w:rsidRDefault="000C3DBB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Különleges eszközök (flambírozás eszközei), egyéb eszközök.</w:t>
            </w:r>
          </w:p>
          <w:p w:rsidR="008F5C1E" w:rsidRPr="000C3DBB" w:rsidRDefault="000C3DBB" w:rsidP="002170F8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C3DBB">
              <w:rPr>
                <w:sz w:val="20"/>
                <w:szCs w:val="20"/>
              </w:rPr>
              <w:t>Tálalóeszközök helyes használata.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1" w:type="dxa"/>
            <w:vAlign w:val="center"/>
          </w:tcPr>
          <w:p w:rsidR="008F5C1E" w:rsidRPr="0070454C" w:rsidRDefault="008F5C1E" w:rsidP="002170F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454C">
              <w:rPr>
                <w:rFonts w:eastAsia="Times New Roman"/>
                <w:color w:val="000000"/>
                <w:sz w:val="20"/>
                <w:szCs w:val="20"/>
              </w:rPr>
              <w:t>Értékesítés alapjai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Nyitás előtti előkészítő műveletek (textília előkészítése, tányérok, evőeszközök, poharak előkészítése, kisleltár előkészítése, inventár feltöltése).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 menete (asztalok beállítása, letörlése, abroszok szakszerű felhelyezése, terítés sorrendjének betartása!).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Terítési módok, terítési szabályok.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Szervizasztal felkészítése</w:t>
            </w:r>
            <w:r w:rsidR="00892E30">
              <w:rPr>
                <w:sz w:val="20"/>
                <w:szCs w:val="20"/>
              </w:rPr>
              <w:t>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Konyhai bekészítés.</w:t>
            </w:r>
          </w:p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Söntés bekészítés.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Nyitás előtti előkészítő műveletek (textília előkészítése, tányérok, evőeszközök, poharak előkészítése, kisleltár előkészítése, inventár feltöltése).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 menete (asztalok beállítása, letörlése, abroszok szakszerű felhelyezése, terítés sorrendjének betartása!).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Terítési módok, terítési szabályok.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Szervizasztal felkészítése</w:t>
            </w:r>
            <w:r w:rsidR="00892E30">
              <w:rPr>
                <w:sz w:val="20"/>
                <w:szCs w:val="20"/>
              </w:rPr>
              <w:t>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Konyhai bekészítés.</w:t>
            </w:r>
          </w:p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Söntés bekészítés.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Nyitás előtti előkészítő műveletek (textília előkészítése, tányérok, evőeszközök, poharak előkészítése, kisleltár előkészítése, inventár feltöltése).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 menete (asztalok beállítása, letörlése, abroszok szakszerű felhelyezése, terítés sorrendjének betartása!).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Terítési módok, terítési szabályok.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Szervizasztal felkészítése</w:t>
            </w:r>
            <w:r w:rsidR="00892E30">
              <w:rPr>
                <w:sz w:val="20"/>
                <w:szCs w:val="20"/>
              </w:rPr>
              <w:t>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Konyhai bekészítés.</w:t>
            </w:r>
          </w:p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Söntés bekészítés.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82A71" w:rsidRPr="00982A71" w:rsidRDefault="00982A71" w:rsidP="00737B4A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Nyitás előtti előkészítő műveletek (textília előkészítése, tányérok, evőeszközök, poharak előkészítése, kisleltár előkészítése, inventár feltöltése).</w:t>
            </w:r>
          </w:p>
          <w:p w:rsidR="00982A71" w:rsidRPr="00982A71" w:rsidRDefault="00982A71" w:rsidP="00737B4A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 menete (asztalok beállítása, letörlése, abroszok szakszerű felhelyezése, terítés sorrendjének betartása!).</w:t>
            </w:r>
          </w:p>
          <w:p w:rsidR="00982A71" w:rsidRPr="00982A71" w:rsidRDefault="00982A71" w:rsidP="00737B4A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Terítési módok, terítési szabályok.</w:t>
            </w:r>
          </w:p>
          <w:p w:rsidR="00982A71" w:rsidRPr="00982A71" w:rsidRDefault="00982A71" w:rsidP="00737B4A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Szervizasztal felkészítése</w:t>
            </w:r>
            <w:r w:rsidR="00892E30">
              <w:rPr>
                <w:sz w:val="20"/>
                <w:szCs w:val="20"/>
              </w:rPr>
              <w:t>.</w:t>
            </w:r>
          </w:p>
          <w:p w:rsidR="00982A71" w:rsidRPr="00982A71" w:rsidRDefault="00982A71" w:rsidP="00737B4A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Konyhai bekészítés.</w:t>
            </w:r>
          </w:p>
          <w:p w:rsidR="008F5C1E" w:rsidRPr="00982A71" w:rsidRDefault="00982A71" w:rsidP="00737B4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Söntés bekészítés.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Étlapok, ajánlat betétlapok, itallap/borlap előkészítése.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Személyi felkészülés.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Helyes tányér-, pohár-, üveg- és tálcafogás, szervizeszköz használat gyakorlása.</w:t>
            </w:r>
          </w:p>
          <w:p w:rsidR="008F5C1E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Felszolgálás általános szabályainak alkalmazása (jobbkéz-szabály, bemutatás, szervírozás, lerámolás).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Étlapok, ajánlat betétlapok, itallap/borlap előkészítése.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Személyi felkészülés.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Helyes tányér-, pohár-, üveg- és tálcafogás, szervizeszköz használat gyakorlása.</w:t>
            </w:r>
          </w:p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Felszolgálás általános szabályainak alkalmazása (jobbkéz-szabály, bemutatás, szervírozás, lerámolás).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Étlapok, ajánlat betétlapok, itallap/borlap előkészítése.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Személyi felkészülés.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Helyes tányér-, pohár-, üveg- és tálcafogás, szervizeszköz használat gyakorlása.</w:t>
            </w:r>
          </w:p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Felszolgálás általános szabályainak alkalmazása (jobbkéz-szabály, bemutatás, szervírozás, lerámolás).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Étlapok, ajánlat betétlapok, itallap/borlap előkészítése.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Személyi felkészülés.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Helyes tányér-, pohár-, üveg- és tálcafogás, szervizeszköz használat gyakorlása.</w:t>
            </w:r>
          </w:p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Felszolgálás általános szabályainak alkalmazása (jobbkéz-szabály, bemutatás, szervírozás, lerámolás).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8F5C1E" w:rsidRPr="0070454C" w:rsidRDefault="008F5C1E" w:rsidP="002170F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454C">
              <w:rPr>
                <w:rFonts w:eastAsia="Times New Roman"/>
                <w:color w:val="000000"/>
                <w:sz w:val="20"/>
                <w:szCs w:val="20"/>
              </w:rPr>
              <w:t>Italfelszolgálás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Az italok felszolgálásának általános szabályai.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Poharak helyes használata (fehérboros pohár, vörösboros pohár, rosé pohár, szeszes, pálinkás, likőrös pohár, sörös poharak, pezsgős poharak, koktélos és egyéb poharak).</w:t>
            </w:r>
          </w:p>
          <w:p w:rsidR="008F5C1E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Italok felszolgálásának hőmérséklete (fehér borok, rosé borok, vörös borok, sörök, üdítőitalok, sz</w:t>
            </w:r>
            <w:r w:rsidR="00892E30">
              <w:rPr>
                <w:sz w:val="20"/>
                <w:szCs w:val="20"/>
              </w:rPr>
              <w:t>eszesitalok - párlatok, likőrök</w:t>
            </w:r>
            <w:r w:rsidRPr="00982A71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Az italok felszolgálásának általános szabályai.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Poharak helyes használata (fehérboros pohár, vörösboros pohár, rosé pohár, szeszes, pálinkás, likőrös pohár, sörös poharak, pezsgős poharak, koktélos és egyéb poharak).</w:t>
            </w:r>
          </w:p>
          <w:p w:rsidR="008F5C1E" w:rsidRPr="00982A71" w:rsidRDefault="00982A71" w:rsidP="002170F8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Italok felszolgálásának hőmérséklete (fehér borok, rosé borok, vörös borok, sörök, üdítőitalok, szeszesitalok - párl</w:t>
            </w:r>
            <w:r w:rsidR="00892E30">
              <w:rPr>
                <w:sz w:val="20"/>
                <w:szCs w:val="20"/>
              </w:rPr>
              <w:t>atok, likőrök</w:t>
            </w:r>
            <w:r w:rsidRPr="00982A71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Tálcahasználat (biztonságos tálcahasználat az étel és ital felszolgálásában).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Borok felszolgálása (bornyitás, dekantálás, kóstolás, kóstoltatás).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Pezsgők felszolgálása (pezsgőhűtő, frappírozás).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Sörök felszolgálása (csapolt és üveges sörök).</w:t>
            </w:r>
          </w:p>
          <w:p w:rsidR="008F5C1E" w:rsidRPr="00982A71" w:rsidRDefault="00982A71" w:rsidP="002170F8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Kávé, kávékülönlegességek, teák készítése és felszolgálása.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Tálcahasználat (biztonságos tálcahasználat az étel és ital felszolgálásában).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Borok felszolgálása (bornyitás, dekantálás, kóstolás, kóstoltatás).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Pezsgők felszolgálása (pezsgőhűtő, frappírozás).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Sörök felszolgálása (csapolt és üveges sörök).</w:t>
            </w:r>
          </w:p>
          <w:p w:rsidR="008F5C1E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Kávé, kávékülönlegességek, teák készítése és felszolgálása.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Tálcahasználat (biztonságos tálcahasználat az étel és ital felszolgálásában).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Borok felszolgálása (bornyitás, dekantálás, kóstolás, kóstoltatás).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Pezsgők felszolgálása (pezsgőhűtő, frappírozás).</w:t>
            </w:r>
          </w:p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Sörök felszolgálása (csapolt és üveges sörök).</w:t>
            </w:r>
          </w:p>
          <w:p w:rsidR="008F5C1E" w:rsidRPr="00982A71" w:rsidRDefault="00982A71" w:rsidP="002170F8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Kávé, kávékülönlegességek, teák készítése és felszolgálása.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vAlign w:val="center"/>
          </w:tcPr>
          <w:p w:rsidR="008F5C1E" w:rsidRPr="0070454C" w:rsidRDefault="008F5C1E" w:rsidP="002170F8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0454C">
              <w:rPr>
                <w:rFonts w:eastAsia="Times New Roman"/>
                <w:color w:val="000000"/>
                <w:sz w:val="20"/>
                <w:szCs w:val="20"/>
              </w:rPr>
              <w:t>Különböző felszolgálási módok 1.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RPr="002170F8" w:rsidTr="00892E30">
        <w:trPr>
          <w:trHeight w:val="794"/>
        </w:trPr>
        <w:tc>
          <w:tcPr>
            <w:tcW w:w="662" w:type="dxa"/>
            <w:vAlign w:val="center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70F8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8F5C1E" w:rsidRPr="002170F8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170F8">
              <w:rPr>
                <w:sz w:val="20"/>
                <w:szCs w:val="20"/>
              </w:rPr>
              <w:t>Reggeli- és uzsonnaterítés és felszolgálás.</w:t>
            </w:r>
          </w:p>
        </w:tc>
        <w:tc>
          <w:tcPr>
            <w:tcW w:w="846" w:type="dxa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gridSpan w:val="2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8F5C1E" w:rsidRPr="002170F8" w:rsidRDefault="008F5C1E" w:rsidP="002170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8F5C1E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Reggeli- és uzsonnaterítés és felszolgálás.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Svájci (tányérszerviz) felszolgálási mód (előétel, leves, főétel cloche használatával, desszert).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8F5C1E" w:rsidTr="00892E30">
        <w:trPr>
          <w:trHeight w:val="794"/>
        </w:trPr>
        <w:tc>
          <w:tcPr>
            <w:tcW w:w="662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5C1E" w:rsidRPr="000D629A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8F5C1E" w:rsidRDefault="008F5C1E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8F5C1E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Svájci (tányérszerviz) felszolgálási mód (előétel, leves, főétel cloche használatával, desszert).</w:t>
            </w:r>
          </w:p>
        </w:tc>
        <w:tc>
          <w:tcPr>
            <w:tcW w:w="846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F5C1E" w:rsidRPr="00AA2B5E" w:rsidRDefault="008F5C1E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82A71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Svájci (tányérszerviz) felszolgálási mód (előétel, leves, főétel cloche használatával, desszert).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82A71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Angol I-II. felszolgálási mód (geridon felkészítése, tálmelegítő használata, szervizeszközök használata, utánkínálás).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82A71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Angol I-II. felszolgálási mód (geridon felkészítése, tálmelegítő használata, szervizeszközök használata, utánkínálás).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82A71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Angol I-II. felszolgálási mód (geridon felkészítése, tálmelegítő használata, szervizeszközök használata, utánkínálás).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82A71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2170F8" w:rsidRDefault="00982A71" w:rsidP="002170F8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Francia I-II. felszolgálási mód.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82A71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982A71" w:rsidRPr="00982A71" w:rsidRDefault="00982A71" w:rsidP="002170F8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Francia I-II. felszolgálási mód.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Tr="00892E30">
        <w:trPr>
          <w:trHeight w:val="794"/>
        </w:trPr>
        <w:tc>
          <w:tcPr>
            <w:tcW w:w="662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982A71" w:rsidRPr="00982A71" w:rsidRDefault="00982A71" w:rsidP="002170F8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982A71">
              <w:rPr>
                <w:sz w:val="20"/>
                <w:szCs w:val="20"/>
              </w:rPr>
              <w:t>Francia I-II. felszolgálási mód.</w:t>
            </w:r>
          </w:p>
        </w:tc>
        <w:tc>
          <w:tcPr>
            <w:tcW w:w="846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82A71" w:rsidRPr="00AA2B5E" w:rsidRDefault="00982A71" w:rsidP="002170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82A71" w:rsidRPr="000D629A" w:rsidTr="00892E30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982A71" w:rsidRPr="000D629A" w:rsidRDefault="00982A71" w:rsidP="00892E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892E3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81" w:type="dxa"/>
            <w:shd w:val="clear" w:color="auto" w:fill="FFFFFF" w:themeFill="background1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Összefüggő szakmai gyakorlat</w:t>
            </w:r>
          </w:p>
          <w:p w:rsidR="00982A71" w:rsidRPr="000D629A" w:rsidRDefault="00982A7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  <w:vAlign w:val="center"/>
          </w:tcPr>
          <w:p w:rsidR="00982A71" w:rsidRPr="000D629A" w:rsidRDefault="00982A7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Nyitás előtti előkészítő műveletek (textília előkészítése, tányérok, evőeszközök, poharak előkészítése, kisleltár előkészítése, inventár feltöltése).</w:t>
            </w:r>
          </w:p>
          <w:p w:rsidR="0014537C" w:rsidRPr="00346FEC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Szervizasztal felkészítése.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346FEC" w:rsidRDefault="0014537C" w:rsidP="00892E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Gépek üzembe helyezés</w:t>
            </w:r>
            <w:r w:rsidR="00892E30">
              <w:rPr>
                <w:sz w:val="20"/>
                <w:szCs w:val="20"/>
              </w:rPr>
              <w:t xml:space="preserve">e (sörcsap, kávégép, szájjéggép). </w:t>
            </w:r>
            <w:r w:rsidRPr="000141D8">
              <w:rPr>
                <w:sz w:val="20"/>
                <w:szCs w:val="20"/>
              </w:rPr>
              <w:t>Munkavédelmi, baleset megelőzési előírások betartása!.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Rendezvénykönyv ellenőrzése (felkészülés a napi foglalásokra)</w:t>
            </w:r>
            <w:r w:rsidR="00892E30">
              <w:rPr>
                <w:sz w:val="20"/>
                <w:szCs w:val="20"/>
              </w:rPr>
              <w:t>, kapcsolatfelvétel a konyhával.</w:t>
            </w:r>
          </w:p>
          <w:p w:rsidR="0014537C" w:rsidRPr="00346FEC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Vételezés raktárból, készletek feltöltése (ital, textil, fogyóeszköz).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Terítés (asztalok beállítása, letörlése, abroszok szakszerű felhelyezése,</w:t>
            </w:r>
            <w:r w:rsidR="00892E30">
              <w:rPr>
                <w:sz w:val="20"/>
                <w:szCs w:val="20"/>
              </w:rPr>
              <w:t xml:space="preserve"> terítés sorrendjének betartása</w:t>
            </w:r>
            <w:r w:rsidRPr="000141D8">
              <w:rPr>
                <w:sz w:val="20"/>
                <w:szCs w:val="20"/>
              </w:rPr>
              <w:t>).</w:t>
            </w:r>
          </w:p>
          <w:p w:rsidR="0014537C" w:rsidRPr="000141D8" w:rsidRDefault="0014537C" w:rsidP="002170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Terítési módok, terítési szabályok gyakorlati alkalmazása</w:t>
            </w:r>
            <w:r w:rsidR="00892E30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Konyhai bekészítés (tányérok, tálak, aljak).</w:t>
            </w:r>
          </w:p>
          <w:p w:rsidR="0014537C" w:rsidRPr="00346FEC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Söntés bekészítés (poharak, kancsók, dekantálók, kávés-teáscsészék).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Étlap, itallap előkészítése, tisztítása, napi ajánlatok, betétlapok behelyezése</w:t>
            </w:r>
            <w:r w:rsidR="00892E30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346FEC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Személyi felkészülés (higiéniai szabályok betartása, átöltözés, pincér felszerelés).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Helyes tányér-, pohár-, üveg- és tálca fogás gyakorlása.</w:t>
            </w:r>
          </w:p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Hangedli használat.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Felszolgálás általános szabályainak alkalmazása (jobbkéz-szabály, bemutatás, kí</w:t>
            </w:r>
            <w:r>
              <w:rPr>
                <w:sz w:val="20"/>
                <w:szCs w:val="20"/>
              </w:rPr>
              <w:t>nálás, szervírozás, lerámolás).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F72E9B">
        <w:trPr>
          <w:trHeight w:val="737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Zárás utáni teendők elvégzése (lerámolás, takarítás,</w:t>
            </w:r>
            <w:r>
              <w:rPr>
                <w:sz w:val="20"/>
                <w:szCs w:val="20"/>
              </w:rPr>
              <w:t xml:space="preserve"> gépek üzemen kívül helyezése).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Az italok felszo</w:t>
            </w:r>
            <w:r w:rsidR="00892E30">
              <w:rPr>
                <w:sz w:val="20"/>
                <w:szCs w:val="20"/>
              </w:rPr>
              <w:t>lgálásának általános szabályai.</w:t>
            </w:r>
          </w:p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Poharak helyes használata (fehérboros pohár, vörösboros pohár, rosé pohár, szeszes, pálinkás, likőrös pohár, sörös poharak, pezsgős poharak,</w:t>
            </w:r>
            <w:r>
              <w:rPr>
                <w:sz w:val="20"/>
                <w:szCs w:val="20"/>
              </w:rPr>
              <w:t xml:space="preserve"> koktélos és egyéb poharak).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DA2A7D">
        <w:trPr>
          <w:trHeight w:val="737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47276F" w:rsidRDefault="0014537C" w:rsidP="00892E3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Italok felszolgálásának hőmérséklete (fehérborok, rosé borok, vörösborok, sörök, üdítőitalok, szeszesi</w:t>
            </w:r>
            <w:r w:rsidR="00892E30">
              <w:rPr>
                <w:sz w:val="20"/>
                <w:szCs w:val="20"/>
              </w:rPr>
              <w:t>talok - párlatok, likőrök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DA2A7D">
        <w:trPr>
          <w:trHeight w:val="737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Tálcahasználat (biztonságos tálcahasználat az étel és ital felszolgálásában).</w:t>
            </w:r>
          </w:p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Hangedli haszná</w:t>
            </w:r>
            <w:r>
              <w:rPr>
                <w:sz w:val="20"/>
                <w:szCs w:val="20"/>
              </w:rPr>
              <w:t>lat.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DA2A7D">
        <w:trPr>
          <w:trHeight w:val="737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Borok felszolgálása (bornyitás, deka</w:t>
            </w:r>
            <w:r>
              <w:rPr>
                <w:sz w:val="20"/>
                <w:szCs w:val="20"/>
              </w:rPr>
              <w:t>ntálás, kóstolás, kóstoltatás).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DA2A7D">
            <w:pPr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Pezsgők felszolgálása (pezsgőhűtő, frappírozás).</w:t>
            </w:r>
          </w:p>
          <w:p w:rsidR="0014537C" w:rsidRPr="000141D8" w:rsidRDefault="0014537C" w:rsidP="00DA2A7D">
            <w:pPr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Sörök felszolgálása (csapolt és üveges sör).</w:t>
            </w:r>
          </w:p>
          <w:p w:rsidR="0014537C" w:rsidRPr="0047276F" w:rsidRDefault="0014537C" w:rsidP="00DA2A7D">
            <w:pPr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Kávé, kávékülönlegességek, t</w:t>
            </w:r>
            <w:r>
              <w:rPr>
                <w:sz w:val="20"/>
                <w:szCs w:val="20"/>
              </w:rPr>
              <w:t>eák készítése és felszolgálása.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Szállodai gyakorlat esetén reggeli terítés, reggeli felszolgálás, büféasztal töltése</w:t>
            </w:r>
            <w:r w:rsidR="00892E30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Étlap szerinti főétkezések lebonyolítása:</w:t>
            </w:r>
          </w:p>
          <w:p w:rsidR="0014537C" w:rsidRPr="0047276F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Vendég fogadása, ültetése. 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14537C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7C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Rendelésfelvétel (éttermi szoftver használatának gya</w:t>
            </w:r>
            <w:r>
              <w:rPr>
                <w:sz w:val="20"/>
                <w:szCs w:val="20"/>
              </w:rPr>
              <w:t>korlása), étel- és italajánlás.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537C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537C" w:rsidRPr="00DD5811" w:rsidRDefault="0014537C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5811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</w:tcPr>
          <w:p w:rsidR="0014537C" w:rsidRPr="000141D8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Terítés, teríték kiegészítés.</w:t>
            </w:r>
          </w:p>
          <w:p w:rsidR="0014537C" w:rsidRPr="0014537C" w:rsidRDefault="0014537C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Svájci (tányérszerviz) felszolgálási mód alkalmazása (előétel, leves, főétel c</w:t>
            </w:r>
            <w:r>
              <w:rPr>
                <w:sz w:val="20"/>
                <w:szCs w:val="20"/>
              </w:rPr>
              <w:t>loche használatával, desszert).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14537C" w:rsidRPr="000D629A" w:rsidRDefault="0014537C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5811" w:rsidRPr="000D629A" w:rsidTr="00892E30">
        <w:trPr>
          <w:trHeight w:val="810"/>
        </w:trPr>
        <w:tc>
          <w:tcPr>
            <w:tcW w:w="662" w:type="dxa"/>
            <w:shd w:val="clear" w:color="auto" w:fill="FFFFFF" w:themeFill="background1"/>
            <w:vAlign w:val="center"/>
          </w:tcPr>
          <w:p w:rsidR="00DD5811" w:rsidRPr="000D629A" w:rsidRDefault="00DD581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DD5811" w:rsidRPr="000D629A" w:rsidRDefault="00DD581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DD5811" w:rsidRPr="00DD5811" w:rsidRDefault="00892E30" w:rsidP="002170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auto" w:fill="FFFFFF" w:themeFill="background1"/>
            <w:vAlign w:val="center"/>
          </w:tcPr>
          <w:p w:rsidR="00DD5811" w:rsidRPr="000141D8" w:rsidRDefault="00DD581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Utánrendelés, ajánlás, kapcsolattartás a vendéggel és a konyhával.</w:t>
            </w:r>
          </w:p>
          <w:p w:rsidR="00DD5811" w:rsidRPr="000141D8" w:rsidRDefault="00DD581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Számlázás, fizettetés, elköszönés.</w:t>
            </w:r>
          </w:p>
          <w:p w:rsidR="00DD5811" w:rsidRPr="00892E30" w:rsidRDefault="00DD5811" w:rsidP="002170F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41D8">
              <w:rPr>
                <w:sz w:val="20"/>
                <w:szCs w:val="20"/>
              </w:rPr>
              <w:t>Asztal lerámolása, újraterítés</w:t>
            </w:r>
            <w:r w:rsidR="00892E30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DD5811" w:rsidRPr="000D629A" w:rsidRDefault="00DD581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DD5811" w:rsidRPr="000D629A" w:rsidRDefault="00DD581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DD5811" w:rsidRPr="000D629A" w:rsidRDefault="00DD5811" w:rsidP="002170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84" w:rsidRDefault="00FB6184" w:rsidP="00B2485D">
      <w:r>
        <w:separator/>
      </w:r>
    </w:p>
  </w:endnote>
  <w:endnote w:type="continuationSeparator" w:id="1">
    <w:p w:rsidR="00FB6184" w:rsidRDefault="00FB618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170F8" w:rsidRDefault="001C7021">
        <w:pPr>
          <w:pStyle w:val="llb"/>
          <w:jc w:val="center"/>
        </w:pPr>
        <w:fldSimple w:instr="PAGE   \* MERGEFORMAT">
          <w:r w:rsidR="00F72E9B">
            <w:rPr>
              <w:noProof/>
            </w:rPr>
            <w:t>1</w:t>
          </w:r>
        </w:fldSimple>
      </w:p>
    </w:sdtContent>
  </w:sdt>
  <w:p w:rsidR="002170F8" w:rsidRDefault="002170F8" w:rsidP="00AB0D07">
    <w:pPr>
      <w:pStyle w:val="llb"/>
      <w:jc w:val="center"/>
    </w:pPr>
    <w:r>
      <w:t>3481103.09evf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84" w:rsidRDefault="00FB6184" w:rsidP="00B2485D">
      <w:r>
        <w:separator/>
      </w:r>
    </w:p>
  </w:footnote>
  <w:footnote w:type="continuationSeparator" w:id="1">
    <w:p w:rsidR="00FB6184" w:rsidRDefault="00FB618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F8" w:rsidRPr="00340762" w:rsidRDefault="002170F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41D8"/>
    <w:rsid w:val="00040447"/>
    <w:rsid w:val="00061263"/>
    <w:rsid w:val="00090A1B"/>
    <w:rsid w:val="000A46D8"/>
    <w:rsid w:val="000B1981"/>
    <w:rsid w:val="000B579E"/>
    <w:rsid w:val="000C3DBB"/>
    <w:rsid w:val="000D629A"/>
    <w:rsid w:val="00117F7F"/>
    <w:rsid w:val="001411B8"/>
    <w:rsid w:val="0014537C"/>
    <w:rsid w:val="00146F0B"/>
    <w:rsid w:val="001571C7"/>
    <w:rsid w:val="00164A00"/>
    <w:rsid w:val="001711F7"/>
    <w:rsid w:val="00171A61"/>
    <w:rsid w:val="001724F3"/>
    <w:rsid w:val="00172E01"/>
    <w:rsid w:val="00183A93"/>
    <w:rsid w:val="00190F41"/>
    <w:rsid w:val="001C7021"/>
    <w:rsid w:val="001E28AC"/>
    <w:rsid w:val="002170F8"/>
    <w:rsid w:val="00235ECC"/>
    <w:rsid w:val="00264B0B"/>
    <w:rsid w:val="002B6D9D"/>
    <w:rsid w:val="002E21F9"/>
    <w:rsid w:val="002E2E0F"/>
    <w:rsid w:val="002E6AD5"/>
    <w:rsid w:val="002E7755"/>
    <w:rsid w:val="00311FED"/>
    <w:rsid w:val="00330B7C"/>
    <w:rsid w:val="00340762"/>
    <w:rsid w:val="00346FEC"/>
    <w:rsid w:val="0035197E"/>
    <w:rsid w:val="00357660"/>
    <w:rsid w:val="003576B8"/>
    <w:rsid w:val="003773AB"/>
    <w:rsid w:val="003805D8"/>
    <w:rsid w:val="00380F61"/>
    <w:rsid w:val="00396BAC"/>
    <w:rsid w:val="003A3CDC"/>
    <w:rsid w:val="003B457B"/>
    <w:rsid w:val="003C26BE"/>
    <w:rsid w:val="003F3D20"/>
    <w:rsid w:val="00416454"/>
    <w:rsid w:val="00424FB3"/>
    <w:rsid w:val="0047276F"/>
    <w:rsid w:val="004A4E9D"/>
    <w:rsid w:val="004C7770"/>
    <w:rsid w:val="004F1D23"/>
    <w:rsid w:val="004F3AF4"/>
    <w:rsid w:val="004F6D75"/>
    <w:rsid w:val="0050177F"/>
    <w:rsid w:val="00512211"/>
    <w:rsid w:val="005260EB"/>
    <w:rsid w:val="00567BE7"/>
    <w:rsid w:val="00570482"/>
    <w:rsid w:val="005F1E25"/>
    <w:rsid w:val="00654DAD"/>
    <w:rsid w:val="006C591C"/>
    <w:rsid w:val="00703883"/>
    <w:rsid w:val="00724A74"/>
    <w:rsid w:val="00730EA1"/>
    <w:rsid w:val="00737B4A"/>
    <w:rsid w:val="007A3F48"/>
    <w:rsid w:val="007C4C86"/>
    <w:rsid w:val="007D2526"/>
    <w:rsid w:val="007F0DB6"/>
    <w:rsid w:val="007F13FD"/>
    <w:rsid w:val="00807611"/>
    <w:rsid w:val="00811ADF"/>
    <w:rsid w:val="008621EF"/>
    <w:rsid w:val="008917F9"/>
    <w:rsid w:val="00892E30"/>
    <w:rsid w:val="008C0910"/>
    <w:rsid w:val="008D5E2C"/>
    <w:rsid w:val="008E199F"/>
    <w:rsid w:val="008F034E"/>
    <w:rsid w:val="008F57EA"/>
    <w:rsid w:val="008F5C1E"/>
    <w:rsid w:val="009455EA"/>
    <w:rsid w:val="00960D27"/>
    <w:rsid w:val="0097123B"/>
    <w:rsid w:val="00971AB4"/>
    <w:rsid w:val="00982A71"/>
    <w:rsid w:val="009A5534"/>
    <w:rsid w:val="009E2592"/>
    <w:rsid w:val="009E3168"/>
    <w:rsid w:val="009E56F8"/>
    <w:rsid w:val="009F0791"/>
    <w:rsid w:val="009F1E64"/>
    <w:rsid w:val="009F45ED"/>
    <w:rsid w:val="00A41DCB"/>
    <w:rsid w:val="00A55A4A"/>
    <w:rsid w:val="00AA2B5E"/>
    <w:rsid w:val="00AB0D07"/>
    <w:rsid w:val="00AB22E3"/>
    <w:rsid w:val="00AE2AF0"/>
    <w:rsid w:val="00B03D8D"/>
    <w:rsid w:val="00B2485D"/>
    <w:rsid w:val="00B3388A"/>
    <w:rsid w:val="00B77C31"/>
    <w:rsid w:val="00BC31FA"/>
    <w:rsid w:val="00BF0466"/>
    <w:rsid w:val="00BF7A62"/>
    <w:rsid w:val="00C42D46"/>
    <w:rsid w:val="00C6286A"/>
    <w:rsid w:val="00C86C9C"/>
    <w:rsid w:val="00CA663C"/>
    <w:rsid w:val="00CA72CD"/>
    <w:rsid w:val="00CB0852"/>
    <w:rsid w:val="00CC7BDC"/>
    <w:rsid w:val="00D07254"/>
    <w:rsid w:val="00D23C8F"/>
    <w:rsid w:val="00D40470"/>
    <w:rsid w:val="00D47C4B"/>
    <w:rsid w:val="00D8590E"/>
    <w:rsid w:val="00D93ACD"/>
    <w:rsid w:val="00DA2A7D"/>
    <w:rsid w:val="00DC4068"/>
    <w:rsid w:val="00DD22C6"/>
    <w:rsid w:val="00DD5811"/>
    <w:rsid w:val="00DD7EBB"/>
    <w:rsid w:val="00DE6760"/>
    <w:rsid w:val="00DE67B4"/>
    <w:rsid w:val="00E06813"/>
    <w:rsid w:val="00E807B8"/>
    <w:rsid w:val="00E920D1"/>
    <w:rsid w:val="00F03107"/>
    <w:rsid w:val="00F22839"/>
    <w:rsid w:val="00F30887"/>
    <w:rsid w:val="00F64AD2"/>
    <w:rsid w:val="00F67712"/>
    <w:rsid w:val="00F70CCD"/>
    <w:rsid w:val="00F72E9B"/>
    <w:rsid w:val="00F759C8"/>
    <w:rsid w:val="00F84C04"/>
    <w:rsid w:val="00F86D69"/>
    <w:rsid w:val="00FB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88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3388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3388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388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3388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3388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338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3388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3388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3388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3388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25E7-2AAC-4D99-BA06-97036C72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1800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2017-10-28T18:38:00Z</dcterms:created>
  <dcterms:modified xsi:type="dcterms:W3CDTF">2017-10-28T18:38:00Z</dcterms:modified>
</cp:coreProperties>
</file>